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20" w:rsidRPr="00157420" w:rsidRDefault="00157420" w:rsidP="00157420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157420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Битирувчиларни ишга тақсимоти натижалари, уларни мониторинги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 xml:space="preserve"> (маъруза матни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)</w:t>
      </w:r>
    </w:p>
    <w:p w:rsidR="00157420" w:rsidRPr="00157420" w:rsidRDefault="00157420" w:rsidP="00157420">
      <w:pPr>
        <w:spacing w:line="360" w:lineRule="auto"/>
        <w:ind w:left="360"/>
        <w:jc w:val="both"/>
        <w:rPr>
          <w:rStyle w:val="a5"/>
          <w:rFonts w:ascii="Times New Roman" w:hAnsi="Times New Roman" w:cs="Times New Roman"/>
          <w:bCs w:val="0"/>
          <w:sz w:val="28"/>
          <w:szCs w:val="28"/>
          <w:lang w:val="uz-Cyrl-UZ"/>
        </w:rPr>
      </w:pPr>
      <w:r w:rsidRPr="0015742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157420">
        <w:rPr>
          <w:rFonts w:ascii="Times New Roman" w:hAnsi="Times New Roman" w:cs="Times New Roman"/>
          <w:b/>
          <w:sz w:val="28"/>
          <w:szCs w:val="28"/>
          <w:lang w:val="uz-Cyrl-UZ"/>
        </w:rPr>
        <w:tab/>
        <w:t>Маърузачи –</w:t>
      </w:r>
      <w:r w:rsidRPr="0015742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157420">
        <w:rPr>
          <w:rStyle w:val="7pt0pt"/>
          <w:rFonts w:eastAsiaTheme="minorEastAsia"/>
          <w:color w:val="000000" w:themeColor="text1"/>
          <w:sz w:val="28"/>
          <w:szCs w:val="28"/>
          <w:lang w:val="uz-Cyrl-UZ"/>
        </w:rPr>
        <w:t xml:space="preserve"> </w:t>
      </w:r>
      <w:r w:rsidRPr="00157420">
        <w:rPr>
          <w:rFonts w:ascii="Times New Roman" w:hAnsi="Times New Roman" w:cs="Times New Roman"/>
          <w:sz w:val="28"/>
          <w:szCs w:val="28"/>
          <w:lang w:val="uz-Cyrl-UZ"/>
        </w:rPr>
        <w:t>Маркетинг бўлим бошлиғи А.Ш. Мажидов</w:t>
      </w:r>
    </w:p>
    <w:p w:rsidR="00157420" w:rsidRDefault="00157420" w:rsidP="00A3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C8B" w:rsidRPr="00AA2480" w:rsidRDefault="00AA2480" w:rsidP="00A330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A2480">
        <w:rPr>
          <w:rFonts w:ascii="Times New Roman" w:hAnsi="Times New Roman" w:cs="Times New Roman"/>
          <w:sz w:val="28"/>
          <w:szCs w:val="28"/>
        </w:rPr>
        <w:t>Битирувчиларни</w:t>
      </w:r>
      <w:proofErr w:type="spellEnd"/>
      <w:r w:rsidRPr="00AA2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480">
        <w:rPr>
          <w:rFonts w:ascii="Times New Roman" w:hAnsi="Times New Roman" w:cs="Times New Roman"/>
          <w:sz w:val="28"/>
          <w:szCs w:val="28"/>
        </w:rPr>
        <w:t>ишга</w:t>
      </w:r>
      <w:proofErr w:type="spellEnd"/>
      <w:r w:rsidRPr="00AA2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480">
        <w:rPr>
          <w:rFonts w:ascii="Times New Roman" w:hAnsi="Times New Roman" w:cs="Times New Roman"/>
          <w:sz w:val="28"/>
          <w:szCs w:val="28"/>
        </w:rPr>
        <w:t>тақсимоти</w:t>
      </w:r>
      <w:proofErr w:type="spellEnd"/>
      <w:r w:rsidRPr="00AA2480">
        <w:rPr>
          <w:rFonts w:ascii="Times New Roman" w:hAnsi="Times New Roman" w:cs="Times New Roman"/>
          <w:sz w:val="28"/>
          <w:szCs w:val="28"/>
        </w:rPr>
        <w:t>,</w:t>
      </w:r>
      <w:r w:rsidRPr="00AA248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AA2480">
        <w:rPr>
          <w:rFonts w:ascii="Times New Roman" w:hAnsi="Times New Roman" w:cs="Times New Roman"/>
          <w:sz w:val="28"/>
          <w:szCs w:val="28"/>
        </w:rPr>
        <w:t>уларнинг</w:t>
      </w:r>
      <w:proofErr w:type="spellEnd"/>
      <w:r w:rsidRPr="00AA2480">
        <w:rPr>
          <w:rFonts w:ascii="Times New Roman" w:hAnsi="Times New Roman" w:cs="Times New Roman"/>
          <w:sz w:val="28"/>
          <w:szCs w:val="28"/>
        </w:rPr>
        <w:t xml:space="preserve"> мониторинги</w:t>
      </w:r>
    </w:p>
    <w:p w:rsidR="00AA2480" w:rsidRPr="00AA2480" w:rsidRDefault="00AA2480" w:rsidP="00A330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480" w:rsidRPr="00AA2480" w:rsidRDefault="00AA2480" w:rsidP="00BB6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A2480">
        <w:rPr>
          <w:rFonts w:ascii="Times New Roman" w:hAnsi="Times New Roman" w:cs="Times New Roman"/>
          <w:sz w:val="28"/>
          <w:szCs w:val="28"/>
          <w:lang w:val="uz-Cyrl-UZ"/>
        </w:rPr>
        <w:t>Тошкент тиббиёт академиясида битирувчилар</w:t>
      </w:r>
      <w:r w:rsidR="0015742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AA2480">
        <w:rPr>
          <w:rFonts w:ascii="Times New Roman" w:hAnsi="Times New Roman" w:cs="Times New Roman"/>
          <w:sz w:val="28"/>
          <w:szCs w:val="28"/>
          <w:lang w:val="uz-Cyrl-UZ"/>
        </w:rPr>
        <w:t>бандлик мониторинги қуйидаги норматив ҳужжатлар асосида олиб борилади:</w:t>
      </w:r>
    </w:p>
    <w:p w:rsidR="00AA2480" w:rsidRPr="00AA2480" w:rsidRDefault="00AA2480" w:rsidP="00BB6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A2480" w:rsidRDefault="00AA2480" w:rsidP="00BB6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A2480">
        <w:rPr>
          <w:rFonts w:ascii="Times New Roman" w:hAnsi="Times New Roman" w:cs="Times New Roman"/>
          <w:sz w:val="28"/>
          <w:szCs w:val="28"/>
          <w:lang w:val="uz-Cyrl-UZ"/>
        </w:rPr>
        <w:t>Ўзбекистон Республикаси Адлия вазирлиги томонидан 2005 йил 6 августда 1506-сон билан давлат рўйхатидан ўтказилган “Кадрларни давлат грантлари асосида мақсадли  тайёрлаш тартиби тўғрисида НИ3ОМ” ва Ўзбекистон Республикаси Вазирлар Маҳкамасининг 2017 йил 27 сентябрдаги 769-сонли “Тиббиёт кадрларини тайёрлашни янада такомиллаштириш чора-тадбирлари тўғрисида”</w:t>
      </w:r>
      <w:r w:rsidR="00BB6633" w:rsidRPr="00BB663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BB6633" w:rsidRPr="00AA2480">
        <w:rPr>
          <w:rFonts w:ascii="Times New Roman" w:hAnsi="Times New Roman" w:cs="Times New Roman"/>
          <w:sz w:val="28"/>
          <w:szCs w:val="28"/>
          <w:lang w:val="uz-Cyrl-UZ"/>
        </w:rPr>
        <w:t>Қарори</w:t>
      </w:r>
      <w:r w:rsidR="00BB6633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BB6633" w:rsidRDefault="00BB6633" w:rsidP="00BB6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A0593" w:rsidRDefault="00AA2480" w:rsidP="00BB6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A2480">
        <w:rPr>
          <w:rFonts w:ascii="Times New Roman" w:hAnsi="Times New Roman" w:cs="Times New Roman"/>
          <w:sz w:val="28"/>
          <w:szCs w:val="28"/>
          <w:lang w:val="uz-Cyrl-UZ"/>
        </w:rPr>
        <w:t xml:space="preserve">Тошкент тиббиёт академиясида 2019-2020 </w:t>
      </w:r>
      <w:r>
        <w:rPr>
          <w:rFonts w:ascii="Times New Roman" w:hAnsi="Times New Roman" w:cs="Times New Roman"/>
          <w:sz w:val="28"/>
          <w:szCs w:val="28"/>
          <w:lang w:val="uz-Cyrl-UZ"/>
        </w:rPr>
        <w:t>ўқув йилида жами 610 нафар бакалвр даражасида</w:t>
      </w:r>
      <w:r w:rsidR="00BA0593">
        <w:rPr>
          <w:rFonts w:ascii="Times New Roman" w:hAnsi="Times New Roman" w:cs="Times New Roman"/>
          <w:sz w:val="28"/>
          <w:szCs w:val="28"/>
          <w:lang w:val="uz-Cyrl-UZ"/>
        </w:rPr>
        <w:t xml:space="preserve">, 260 нафари магистр ва 229 нафари Клиник ординатурани, жами 1099 </w:t>
      </w:r>
      <w:r>
        <w:rPr>
          <w:rFonts w:ascii="Times New Roman" w:hAnsi="Times New Roman" w:cs="Times New Roman"/>
          <w:sz w:val="28"/>
          <w:szCs w:val="28"/>
          <w:lang w:val="uz-Cyrl-UZ"/>
        </w:rPr>
        <w:t>нафар битирди.</w:t>
      </w:r>
    </w:p>
    <w:p w:rsidR="00AA2480" w:rsidRPr="00AA2480" w:rsidRDefault="00BA0593" w:rsidP="00A330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Битирувчиларнинг йўналиш</w:t>
      </w:r>
      <w:r w:rsidRPr="00BA0593">
        <w:rPr>
          <w:rFonts w:ascii="Times New Roman" w:hAnsi="Times New Roman" w:cs="Times New Roman"/>
          <w:sz w:val="26"/>
          <w:szCs w:val="26"/>
          <w:lang w:val="uz-Cyrl-UZ"/>
        </w:rPr>
        <w:t>лар бўйича тақсимланиши қуйидагича: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</w:p>
    <w:tbl>
      <w:tblPr>
        <w:tblStyle w:val="a3"/>
        <w:tblW w:w="8921" w:type="dxa"/>
        <w:tblLook w:val="0420" w:firstRow="1" w:lastRow="0" w:firstColumn="0" w:lastColumn="0" w:noHBand="0" w:noVBand="1"/>
      </w:tblPr>
      <w:tblGrid>
        <w:gridCol w:w="3959"/>
        <w:gridCol w:w="2268"/>
        <w:gridCol w:w="1418"/>
        <w:gridCol w:w="1276"/>
      </w:tblGrid>
      <w:tr w:rsidR="00BA0593" w:rsidRPr="00BA0593" w:rsidTr="00F567EF">
        <w:trPr>
          <w:trHeight w:val="770"/>
        </w:trPr>
        <w:tc>
          <w:tcPr>
            <w:tcW w:w="3959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Таълим</w:t>
            </w:r>
            <w:proofErr w:type="spellEnd"/>
            <w:r w:rsidRPr="00BA0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A0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йўналишлари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 xml:space="preserve">Давлат </w:t>
            </w:r>
            <w:proofErr w:type="spellStart"/>
            <w:r w:rsidRPr="00BA0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гранти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Тўлов</w:t>
            </w:r>
            <w:proofErr w:type="spellEnd"/>
            <w:r w:rsidRPr="00BA0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-контракт</w:t>
            </w:r>
          </w:p>
        </w:tc>
        <w:tc>
          <w:tcPr>
            <w:tcW w:w="1276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Жами</w:t>
            </w:r>
            <w:proofErr w:type="spellEnd"/>
          </w:p>
        </w:tc>
      </w:tr>
      <w:tr w:rsidR="00BA0593" w:rsidRPr="00BA0593" w:rsidTr="00F567EF">
        <w:trPr>
          <w:trHeight w:val="507"/>
        </w:trPr>
        <w:tc>
          <w:tcPr>
            <w:tcW w:w="3959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Даволаш</w:t>
            </w:r>
            <w:proofErr w:type="spellEnd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иши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82</w:t>
            </w:r>
          </w:p>
        </w:tc>
        <w:tc>
          <w:tcPr>
            <w:tcW w:w="141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201</w:t>
            </w:r>
          </w:p>
        </w:tc>
        <w:tc>
          <w:tcPr>
            <w:tcW w:w="1276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283</w:t>
            </w:r>
          </w:p>
        </w:tc>
      </w:tr>
      <w:tr w:rsidR="00BA0593" w:rsidRPr="00BA0593" w:rsidTr="00F567EF">
        <w:trPr>
          <w:trHeight w:val="507"/>
        </w:trPr>
        <w:tc>
          <w:tcPr>
            <w:tcW w:w="3959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Касб</w:t>
            </w:r>
            <w:proofErr w:type="spellEnd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таълими</w:t>
            </w:r>
            <w:proofErr w:type="spellEnd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даволаш</w:t>
            </w:r>
            <w:proofErr w:type="spellEnd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иши</w:t>
            </w:r>
            <w:proofErr w:type="spellEnd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1418" w:type="dxa"/>
            <w:vAlign w:val="center"/>
            <w:hideMark/>
          </w:tcPr>
          <w:p w:rsidR="00BA0593" w:rsidRPr="00F567EF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77</w:t>
            </w:r>
          </w:p>
        </w:tc>
        <w:tc>
          <w:tcPr>
            <w:tcW w:w="1276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101</w:t>
            </w:r>
          </w:p>
        </w:tc>
      </w:tr>
      <w:tr w:rsidR="00BA0593" w:rsidRPr="00BA0593" w:rsidTr="00F567EF">
        <w:trPr>
          <w:trHeight w:val="508"/>
        </w:trPr>
        <w:tc>
          <w:tcPr>
            <w:tcW w:w="3959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Тиббий</w:t>
            </w:r>
            <w:proofErr w:type="spellEnd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-профилактика </w:t>
            </w:r>
            <w:proofErr w:type="spellStart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иши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28</w:t>
            </w:r>
          </w:p>
        </w:tc>
        <w:tc>
          <w:tcPr>
            <w:tcW w:w="141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39</w:t>
            </w:r>
          </w:p>
        </w:tc>
        <w:tc>
          <w:tcPr>
            <w:tcW w:w="1276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67</w:t>
            </w:r>
          </w:p>
        </w:tc>
      </w:tr>
      <w:tr w:rsidR="00BA0593" w:rsidRPr="00BA0593" w:rsidTr="00F567EF">
        <w:trPr>
          <w:trHeight w:val="507"/>
        </w:trPr>
        <w:tc>
          <w:tcPr>
            <w:tcW w:w="3959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Олий</w:t>
            </w:r>
            <w:proofErr w:type="spellEnd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ҳамширалик</w:t>
            </w:r>
            <w:proofErr w:type="spellEnd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иши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42</w:t>
            </w:r>
          </w:p>
        </w:tc>
        <w:tc>
          <w:tcPr>
            <w:tcW w:w="141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67</w:t>
            </w:r>
          </w:p>
        </w:tc>
        <w:tc>
          <w:tcPr>
            <w:tcW w:w="1276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109</w:t>
            </w:r>
          </w:p>
        </w:tc>
      </w:tr>
      <w:tr w:rsidR="00BA0593" w:rsidRPr="00BA0593" w:rsidTr="00F567EF">
        <w:trPr>
          <w:trHeight w:val="508"/>
        </w:trPr>
        <w:tc>
          <w:tcPr>
            <w:tcW w:w="3959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Тиббий</w:t>
            </w:r>
            <w:proofErr w:type="spellEnd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биология </w:t>
            </w:r>
            <w:proofErr w:type="spellStart"/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иши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1276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50</w:t>
            </w:r>
          </w:p>
        </w:tc>
      </w:tr>
      <w:tr w:rsidR="00BA0593" w:rsidRPr="00BA0593" w:rsidTr="00F567EF">
        <w:trPr>
          <w:trHeight w:val="507"/>
        </w:trPr>
        <w:tc>
          <w:tcPr>
            <w:tcW w:w="3959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Жами</w:t>
            </w:r>
            <w:proofErr w:type="spellEnd"/>
            <w:r w:rsidRPr="00BA0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бакалавр</w:t>
            </w:r>
          </w:p>
        </w:tc>
        <w:tc>
          <w:tcPr>
            <w:tcW w:w="226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191</w:t>
            </w:r>
          </w:p>
        </w:tc>
        <w:tc>
          <w:tcPr>
            <w:tcW w:w="141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419</w:t>
            </w:r>
          </w:p>
        </w:tc>
        <w:tc>
          <w:tcPr>
            <w:tcW w:w="1276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610</w:t>
            </w:r>
          </w:p>
        </w:tc>
      </w:tr>
      <w:tr w:rsidR="00BA0593" w:rsidRPr="00BA0593" w:rsidTr="00F567EF">
        <w:trPr>
          <w:trHeight w:val="508"/>
        </w:trPr>
        <w:tc>
          <w:tcPr>
            <w:tcW w:w="3959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Магистратура</w:t>
            </w:r>
          </w:p>
        </w:tc>
        <w:tc>
          <w:tcPr>
            <w:tcW w:w="226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54</w:t>
            </w:r>
          </w:p>
        </w:tc>
        <w:tc>
          <w:tcPr>
            <w:tcW w:w="141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206</w:t>
            </w:r>
          </w:p>
        </w:tc>
        <w:tc>
          <w:tcPr>
            <w:tcW w:w="1276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260</w:t>
            </w:r>
          </w:p>
        </w:tc>
      </w:tr>
      <w:tr w:rsidR="00BA0593" w:rsidRPr="00BA0593" w:rsidTr="00F567EF">
        <w:trPr>
          <w:trHeight w:val="507"/>
        </w:trPr>
        <w:tc>
          <w:tcPr>
            <w:tcW w:w="3959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z-Cyrl-UZ"/>
              </w:rPr>
              <w:t>Клиник ординатура</w:t>
            </w:r>
          </w:p>
        </w:tc>
        <w:tc>
          <w:tcPr>
            <w:tcW w:w="226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58</w:t>
            </w:r>
          </w:p>
        </w:tc>
        <w:tc>
          <w:tcPr>
            <w:tcW w:w="141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171</w:t>
            </w:r>
          </w:p>
        </w:tc>
        <w:tc>
          <w:tcPr>
            <w:tcW w:w="1276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229</w:t>
            </w:r>
          </w:p>
        </w:tc>
      </w:tr>
      <w:tr w:rsidR="00BA0593" w:rsidRPr="00BA0593" w:rsidTr="00F567EF">
        <w:trPr>
          <w:trHeight w:val="508"/>
        </w:trPr>
        <w:tc>
          <w:tcPr>
            <w:tcW w:w="3959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ЖАМИ БИТИРУВЧИЛАР</w:t>
            </w:r>
          </w:p>
        </w:tc>
        <w:tc>
          <w:tcPr>
            <w:tcW w:w="226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303</w:t>
            </w:r>
          </w:p>
        </w:tc>
        <w:tc>
          <w:tcPr>
            <w:tcW w:w="1418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796</w:t>
            </w:r>
          </w:p>
        </w:tc>
        <w:tc>
          <w:tcPr>
            <w:tcW w:w="1276" w:type="dxa"/>
            <w:vAlign w:val="center"/>
            <w:hideMark/>
          </w:tcPr>
          <w:p w:rsidR="00BA0593" w:rsidRPr="00BA0593" w:rsidRDefault="00BA0593" w:rsidP="00A33043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z-Cyrl-UZ"/>
              </w:rPr>
              <w:t>1099</w:t>
            </w:r>
          </w:p>
        </w:tc>
      </w:tr>
    </w:tbl>
    <w:p w:rsidR="00F567EF" w:rsidRDefault="00F567EF" w:rsidP="00A33043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A2480" w:rsidRDefault="00F567EF" w:rsidP="00A33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567EF">
        <w:rPr>
          <w:rFonts w:ascii="Times New Roman" w:hAnsi="Times New Roman" w:cs="Times New Roman"/>
          <w:sz w:val="28"/>
          <w:szCs w:val="28"/>
          <w:lang w:val="uz-Cyrl-UZ"/>
        </w:rPr>
        <w:t xml:space="preserve">Бакалавриат битирувчиларининг 269 нафари магистратура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ва клиник </w:t>
      </w:r>
      <w:r w:rsidRPr="00F567EF">
        <w:rPr>
          <w:rFonts w:ascii="Times New Roman" w:hAnsi="Times New Roman" w:cs="Times New Roman"/>
          <w:sz w:val="28"/>
          <w:szCs w:val="28"/>
          <w:lang w:val="uz-Cyrl-UZ"/>
        </w:rPr>
        <w:t>ординатурада ўқишни давом эттир</w:t>
      </w:r>
      <w:r>
        <w:rPr>
          <w:rFonts w:ascii="Times New Roman" w:hAnsi="Times New Roman" w:cs="Times New Roman"/>
          <w:sz w:val="28"/>
          <w:szCs w:val="28"/>
          <w:lang w:val="uz-Cyrl-UZ"/>
        </w:rPr>
        <w:t>иш учун имтиҳонлардан муваффаққиятли ўтган.</w:t>
      </w:r>
    </w:p>
    <w:p w:rsidR="00F567EF" w:rsidRDefault="00F567EF" w:rsidP="00A33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F567EF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2018 йил 2</w:t>
      </w:r>
      <w:r>
        <w:rPr>
          <w:rFonts w:ascii="Times New Roman" w:hAnsi="Times New Roman" w:cs="Times New Roman"/>
          <w:sz w:val="28"/>
          <w:szCs w:val="28"/>
          <w:lang w:val="uz-Cyrl-UZ"/>
        </w:rPr>
        <w:t>6</w:t>
      </w:r>
      <w:r w:rsidRPr="00F567E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октябрт </w:t>
      </w:r>
      <w:r w:rsidRPr="00F567EF">
        <w:rPr>
          <w:rFonts w:ascii="Times New Roman" w:hAnsi="Times New Roman" w:cs="Times New Roman"/>
          <w:sz w:val="28"/>
          <w:szCs w:val="28"/>
          <w:lang w:val="uz-Cyrl-UZ"/>
        </w:rPr>
        <w:t>ҳолати бўйича битирувчиларнинг бандлик мониторинги қуйидагича:</w:t>
      </w:r>
    </w:p>
    <w:tbl>
      <w:tblPr>
        <w:tblStyle w:val="a3"/>
        <w:tblW w:w="10065" w:type="dxa"/>
        <w:tblInd w:w="-147" w:type="dxa"/>
        <w:tblLayout w:type="fixed"/>
        <w:tblLook w:val="0600" w:firstRow="0" w:lastRow="0" w:firstColumn="0" w:lastColumn="0" w:noHBand="1" w:noVBand="1"/>
      </w:tblPr>
      <w:tblGrid>
        <w:gridCol w:w="1985"/>
        <w:gridCol w:w="709"/>
        <w:gridCol w:w="516"/>
        <w:gridCol w:w="516"/>
        <w:gridCol w:w="517"/>
        <w:gridCol w:w="516"/>
        <w:gridCol w:w="516"/>
        <w:gridCol w:w="517"/>
        <w:gridCol w:w="516"/>
        <w:gridCol w:w="516"/>
        <w:gridCol w:w="517"/>
        <w:gridCol w:w="516"/>
        <w:gridCol w:w="516"/>
        <w:gridCol w:w="517"/>
        <w:gridCol w:w="516"/>
        <w:gridCol w:w="659"/>
      </w:tblGrid>
      <w:tr w:rsidR="00580F81" w:rsidRPr="00580F81" w:rsidTr="00580F81">
        <w:trPr>
          <w:trHeight w:val="1414"/>
        </w:trPr>
        <w:tc>
          <w:tcPr>
            <w:tcW w:w="1985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Вилоятлар</w:t>
            </w:r>
            <w:proofErr w:type="spellEnd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Жами</w:t>
            </w:r>
            <w:proofErr w:type="spellEnd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битирувчилар</w:t>
            </w:r>
            <w:proofErr w:type="spellEnd"/>
          </w:p>
        </w:tc>
        <w:tc>
          <w:tcPr>
            <w:tcW w:w="516" w:type="dxa"/>
            <w:textDirection w:val="btLr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Бирламчи</w:t>
            </w:r>
            <w:proofErr w:type="spellEnd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бўғин</w:t>
            </w:r>
            <w:proofErr w:type="spellEnd"/>
          </w:p>
        </w:tc>
        <w:tc>
          <w:tcPr>
            <w:tcW w:w="516" w:type="dxa"/>
            <w:textDirection w:val="btLr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F81">
              <w:rPr>
                <w:rFonts w:ascii="Times New Roman" w:hAnsi="Times New Roman" w:cs="Times New Roman"/>
                <w:sz w:val="20"/>
                <w:szCs w:val="20"/>
              </w:rPr>
              <w:t xml:space="preserve">ТТЁ (103) </w:t>
            </w: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тизими</w:t>
            </w:r>
            <w:proofErr w:type="spellEnd"/>
          </w:p>
        </w:tc>
        <w:tc>
          <w:tcPr>
            <w:tcW w:w="517" w:type="dxa"/>
            <w:textDirection w:val="btLr"/>
            <w:vAlign w:val="center"/>
            <w:hideMark/>
          </w:tcPr>
          <w:p w:rsidR="00580F81" w:rsidRDefault="00F567EF" w:rsidP="00A3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Ҳарбий</w:t>
            </w:r>
            <w:proofErr w:type="spellEnd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тиббиёт</w:t>
            </w:r>
            <w:proofErr w:type="spellEnd"/>
          </w:p>
        </w:tc>
        <w:tc>
          <w:tcPr>
            <w:tcW w:w="516" w:type="dxa"/>
            <w:textDirection w:val="btLr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F81">
              <w:rPr>
                <w:rFonts w:ascii="Times New Roman" w:hAnsi="Times New Roman" w:cs="Times New Roman"/>
                <w:sz w:val="20"/>
                <w:szCs w:val="20"/>
              </w:rPr>
              <w:t xml:space="preserve">Клиника </w:t>
            </w: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="00580F81" w:rsidRPr="00580F8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стационарлар</w:t>
            </w:r>
            <w:proofErr w:type="spellEnd"/>
          </w:p>
        </w:tc>
        <w:tc>
          <w:tcPr>
            <w:tcW w:w="516" w:type="dxa"/>
            <w:textDirection w:val="btLr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F8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Фан соҳаси ва</w:t>
            </w:r>
            <w:r w:rsidR="00580F81" w:rsidRPr="00580F8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580F8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илмий марказлар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F8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ДСЭНМ тизим</w:t>
            </w:r>
          </w:p>
        </w:tc>
        <w:tc>
          <w:tcPr>
            <w:tcW w:w="516" w:type="dxa"/>
            <w:textDirection w:val="btLr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F8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Хусусий тиббёт</w:t>
            </w:r>
          </w:p>
        </w:tc>
        <w:tc>
          <w:tcPr>
            <w:tcW w:w="516" w:type="dxa"/>
            <w:textDirection w:val="btLr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Ўрта</w:t>
            </w:r>
            <w:proofErr w:type="spellEnd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таълим</w:t>
            </w:r>
            <w:proofErr w:type="spellEnd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тизими</w:t>
            </w:r>
            <w:proofErr w:type="spellEnd"/>
          </w:p>
        </w:tc>
        <w:tc>
          <w:tcPr>
            <w:tcW w:w="517" w:type="dxa"/>
            <w:textDirection w:val="btLr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Олий</w:t>
            </w:r>
            <w:proofErr w:type="spellEnd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таълим</w:t>
            </w:r>
            <w:proofErr w:type="spellEnd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тизими</w:t>
            </w:r>
            <w:proofErr w:type="spellEnd"/>
          </w:p>
        </w:tc>
        <w:tc>
          <w:tcPr>
            <w:tcW w:w="516" w:type="dxa"/>
            <w:textDirection w:val="btLr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Нотиббий</w:t>
            </w:r>
            <w:proofErr w:type="spellEnd"/>
            <w:r w:rsidR="00580F81" w:rsidRPr="00580F8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муассасалар</w:t>
            </w:r>
            <w:proofErr w:type="spellEnd"/>
          </w:p>
        </w:tc>
        <w:tc>
          <w:tcPr>
            <w:tcW w:w="516" w:type="dxa"/>
            <w:textDirection w:val="btLr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F8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Ўқишни давом эттираётган</w:t>
            </w:r>
          </w:p>
        </w:tc>
        <w:tc>
          <w:tcPr>
            <w:tcW w:w="517" w:type="dxa"/>
            <w:textDirection w:val="btLr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Узрли</w:t>
            </w:r>
            <w:proofErr w:type="spellEnd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сабаблар</w:t>
            </w:r>
            <w:proofErr w:type="spellEnd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бўйича</w:t>
            </w:r>
            <w:proofErr w:type="spellEnd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ишламаётганлар</w:t>
            </w:r>
            <w:proofErr w:type="spellEnd"/>
          </w:p>
        </w:tc>
        <w:tc>
          <w:tcPr>
            <w:tcW w:w="516" w:type="dxa"/>
            <w:textDirection w:val="btLr"/>
            <w:vAlign w:val="center"/>
            <w:hideMark/>
          </w:tcPr>
          <w:p w:rsidR="00F567EF" w:rsidRPr="00580F81" w:rsidRDefault="00580F81" w:rsidP="00A3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F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567EF" w:rsidRPr="00580F81">
              <w:rPr>
                <w:rFonts w:ascii="Times New Roman" w:hAnsi="Times New Roman" w:cs="Times New Roman"/>
                <w:sz w:val="20"/>
                <w:szCs w:val="20"/>
              </w:rPr>
              <w:t>андилиги</w:t>
            </w:r>
            <w:proofErr w:type="spellEnd"/>
            <w:r w:rsidRPr="00580F8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proofErr w:type="spellStart"/>
            <w:r w:rsidR="00F567EF" w:rsidRPr="00580F81">
              <w:rPr>
                <w:rFonts w:ascii="Times New Roman" w:hAnsi="Times New Roman" w:cs="Times New Roman"/>
                <w:sz w:val="20"/>
                <w:szCs w:val="20"/>
              </w:rPr>
              <w:t>таъминланган</w:t>
            </w:r>
            <w:proofErr w:type="spellEnd"/>
          </w:p>
        </w:tc>
        <w:tc>
          <w:tcPr>
            <w:tcW w:w="659" w:type="dxa"/>
            <w:textDirection w:val="btLr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F8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Фоиз</w:t>
            </w:r>
          </w:p>
        </w:tc>
      </w:tr>
      <w:tr w:rsidR="00580F81" w:rsidRPr="00580F81" w:rsidTr="00580F81">
        <w:trPr>
          <w:trHeight w:val="516"/>
        </w:trPr>
        <w:tc>
          <w:tcPr>
            <w:tcW w:w="1985" w:type="dxa"/>
            <w:vAlign w:val="center"/>
            <w:hideMark/>
          </w:tcPr>
          <w:p w:rsidR="00F567EF" w:rsidRPr="00580F81" w:rsidRDefault="00F567EF" w:rsidP="00A33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Даволаш</w:t>
            </w:r>
            <w:proofErr w:type="spellEnd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иши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321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60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70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176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7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8</w:t>
            </w:r>
          </w:p>
        </w:tc>
        <w:tc>
          <w:tcPr>
            <w:tcW w:w="65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95,3</w:t>
            </w:r>
          </w:p>
        </w:tc>
      </w:tr>
      <w:tr w:rsidR="00580F81" w:rsidRPr="00580F81" w:rsidTr="00580F81">
        <w:trPr>
          <w:trHeight w:val="516"/>
        </w:trPr>
        <w:tc>
          <w:tcPr>
            <w:tcW w:w="1985" w:type="dxa"/>
            <w:vAlign w:val="center"/>
            <w:hideMark/>
          </w:tcPr>
          <w:p w:rsidR="00F567EF" w:rsidRPr="00580F81" w:rsidRDefault="00F567EF" w:rsidP="00A33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Касб</w:t>
            </w:r>
            <w:proofErr w:type="spellEnd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таълими</w:t>
            </w:r>
            <w:proofErr w:type="spellEnd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даволаш</w:t>
            </w:r>
            <w:proofErr w:type="spellEnd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иши</w:t>
            </w:r>
            <w:proofErr w:type="spellEnd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84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16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18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6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41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2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1</w:t>
            </w:r>
          </w:p>
        </w:tc>
        <w:tc>
          <w:tcPr>
            <w:tcW w:w="65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96,4</w:t>
            </w:r>
          </w:p>
        </w:tc>
      </w:tr>
      <w:tr w:rsidR="00580F81" w:rsidRPr="00580F81" w:rsidTr="00580F81">
        <w:trPr>
          <w:trHeight w:val="516"/>
        </w:trPr>
        <w:tc>
          <w:tcPr>
            <w:tcW w:w="1985" w:type="dxa"/>
            <w:vAlign w:val="center"/>
            <w:hideMark/>
          </w:tcPr>
          <w:p w:rsidR="00F567EF" w:rsidRPr="00580F81" w:rsidRDefault="00F567EF" w:rsidP="00A33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Тиббий</w:t>
            </w:r>
            <w:proofErr w:type="spellEnd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-профилактика </w:t>
            </w:r>
            <w:proofErr w:type="spellStart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иши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58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23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31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2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2</w:t>
            </w:r>
          </w:p>
        </w:tc>
        <w:tc>
          <w:tcPr>
            <w:tcW w:w="65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93,1</w:t>
            </w:r>
          </w:p>
        </w:tc>
      </w:tr>
      <w:tr w:rsidR="00580F81" w:rsidRPr="00580F81" w:rsidTr="00580F81">
        <w:trPr>
          <w:trHeight w:val="516"/>
        </w:trPr>
        <w:tc>
          <w:tcPr>
            <w:tcW w:w="1985" w:type="dxa"/>
            <w:vAlign w:val="center"/>
            <w:hideMark/>
          </w:tcPr>
          <w:p w:rsidR="00F567EF" w:rsidRPr="00580F81" w:rsidRDefault="00F567EF" w:rsidP="00A33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Олий</w:t>
            </w:r>
            <w:proofErr w:type="spellEnd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ҳамширалик</w:t>
            </w:r>
            <w:proofErr w:type="spellEnd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иши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99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29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16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17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6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6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5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4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16</w:t>
            </w:r>
          </w:p>
        </w:tc>
        <w:tc>
          <w:tcPr>
            <w:tcW w:w="65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79,8</w:t>
            </w:r>
          </w:p>
        </w:tc>
      </w:tr>
      <w:tr w:rsidR="00580F81" w:rsidRPr="00580F81" w:rsidTr="00580F81">
        <w:trPr>
          <w:trHeight w:val="516"/>
        </w:trPr>
        <w:tc>
          <w:tcPr>
            <w:tcW w:w="1985" w:type="dxa"/>
            <w:vAlign w:val="center"/>
            <w:hideMark/>
          </w:tcPr>
          <w:p w:rsidR="00F567EF" w:rsidRPr="00580F81" w:rsidRDefault="00F567EF" w:rsidP="00A33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Тиббий</w:t>
            </w:r>
            <w:proofErr w:type="spellEnd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биология </w:t>
            </w:r>
            <w:proofErr w:type="spellStart"/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иши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48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7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6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11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16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2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6</w:t>
            </w:r>
          </w:p>
        </w:tc>
        <w:tc>
          <w:tcPr>
            <w:tcW w:w="65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83,3</w:t>
            </w:r>
          </w:p>
        </w:tc>
      </w:tr>
      <w:tr w:rsidR="00580F81" w:rsidRPr="00580F81" w:rsidTr="00580F81">
        <w:trPr>
          <w:trHeight w:val="516"/>
        </w:trPr>
        <w:tc>
          <w:tcPr>
            <w:tcW w:w="1985" w:type="dxa"/>
            <w:vAlign w:val="center"/>
            <w:hideMark/>
          </w:tcPr>
          <w:p w:rsidR="00F567EF" w:rsidRPr="00580F81" w:rsidRDefault="00F567EF" w:rsidP="00A33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Жами</w:t>
            </w:r>
            <w:proofErr w:type="spellEnd"/>
            <w:r w:rsidRPr="00580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бакалавр</w:t>
            </w:r>
          </w:p>
        </w:tc>
        <w:tc>
          <w:tcPr>
            <w:tcW w:w="70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610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112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104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23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23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17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12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269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17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33</w:t>
            </w:r>
          </w:p>
        </w:tc>
        <w:tc>
          <w:tcPr>
            <w:tcW w:w="65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93,4</w:t>
            </w:r>
          </w:p>
        </w:tc>
      </w:tr>
      <w:tr w:rsidR="00580F81" w:rsidRPr="00580F81" w:rsidTr="00580F81">
        <w:trPr>
          <w:trHeight w:val="516"/>
        </w:trPr>
        <w:tc>
          <w:tcPr>
            <w:tcW w:w="1985" w:type="dxa"/>
            <w:vAlign w:val="center"/>
            <w:hideMark/>
          </w:tcPr>
          <w:p w:rsidR="00F567EF" w:rsidRPr="00580F81" w:rsidRDefault="00F567EF" w:rsidP="00A33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Магистратура</w:t>
            </w:r>
          </w:p>
        </w:tc>
        <w:tc>
          <w:tcPr>
            <w:tcW w:w="70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2</w:t>
            </w:r>
            <w:r w:rsidRPr="00580F8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60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31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39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23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58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33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28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17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13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6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12</w:t>
            </w:r>
          </w:p>
        </w:tc>
        <w:tc>
          <w:tcPr>
            <w:tcW w:w="65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9</w:t>
            </w:r>
            <w:r w:rsidRPr="00580F8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2</w:t>
            </w: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,</w:t>
            </w:r>
            <w:r w:rsidRPr="00580F81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</w:t>
            </w:r>
          </w:p>
        </w:tc>
      </w:tr>
      <w:tr w:rsidR="00580F81" w:rsidRPr="00580F81" w:rsidTr="00580F81">
        <w:trPr>
          <w:trHeight w:val="516"/>
        </w:trPr>
        <w:tc>
          <w:tcPr>
            <w:tcW w:w="1985" w:type="dxa"/>
            <w:vAlign w:val="center"/>
            <w:hideMark/>
          </w:tcPr>
          <w:p w:rsidR="00F567EF" w:rsidRPr="00580F81" w:rsidRDefault="00F567EF" w:rsidP="00A33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F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z-Cyrl-UZ"/>
              </w:rPr>
              <w:t>Клиник ординатура</w:t>
            </w:r>
          </w:p>
        </w:tc>
        <w:tc>
          <w:tcPr>
            <w:tcW w:w="70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204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45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29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9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54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27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16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7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17</w:t>
            </w:r>
          </w:p>
        </w:tc>
        <w:tc>
          <w:tcPr>
            <w:tcW w:w="65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sz w:val="18"/>
                <w:szCs w:val="20"/>
                <w:lang w:val="uz-Cyrl-UZ"/>
              </w:rPr>
              <w:t>88,2</w:t>
            </w:r>
          </w:p>
        </w:tc>
      </w:tr>
      <w:tr w:rsidR="00580F81" w:rsidRPr="00580F81" w:rsidTr="00580F81">
        <w:trPr>
          <w:trHeight w:val="516"/>
        </w:trPr>
        <w:tc>
          <w:tcPr>
            <w:tcW w:w="1985" w:type="dxa"/>
            <w:vAlign w:val="center"/>
            <w:hideMark/>
          </w:tcPr>
          <w:p w:rsidR="00F567EF" w:rsidRPr="00580F81" w:rsidRDefault="00F567EF" w:rsidP="00A33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ЖАМИ БИТИРУВЧИЛАР</w:t>
            </w:r>
          </w:p>
        </w:tc>
        <w:tc>
          <w:tcPr>
            <w:tcW w:w="70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1099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188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US"/>
              </w:rPr>
              <w:t>172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32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US"/>
              </w:rPr>
              <w:t>135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33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78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50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12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13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269</w:t>
            </w:r>
          </w:p>
        </w:tc>
        <w:tc>
          <w:tcPr>
            <w:tcW w:w="517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30</w:t>
            </w:r>
          </w:p>
        </w:tc>
        <w:tc>
          <w:tcPr>
            <w:tcW w:w="516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62</w:t>
            </w:r>
          </w:p>
        </w:tc>
        <w:tc>
          <w:tcPr>
            <w:tcW w:w="659" w:type="dxa"/>
            <w:vAlign w:val="center"/>
            <w:hideMark/>
          </w:tcPr>
          <w:p w:rsidR="00F567EF" w:rsidRPr="00580F81" w:rsidRDefault="00F567EF" w:rsidP="00A3304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0F81">
              <w:rPr>
                <w:rFonts w:ascii="Times New Roman" w:hAnsi="Times New Roman" w:cs="Times New Roman"/>
                <w:b/>
                <w:bCs/>
                <w:sz w:val="18"/>
                <w:szCs w:val="20"/>
                <w:lang w:val="uz-Cyrl-UZ"/>
              </w:rPr>
              <w:t>91,6</w:t>
            </w:r>
          </w:p>
        </w:tc>
      </w:tr>
    </w:tbl>
    <w:p w:rsidR="00F567EF" w:rsidRDefault="00F567EF" w:rsidP="00A33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580F81" w:rsidRDefault="00580F81" w:rsidP="00A33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80F81">
        <w:rPr>
          <w:rFonts w:ascii="Times New Roman" w:hAnsi="Times New Roman" w:cs="Times New Roman"/>
          <w:sz w:val="28"/>
          <w:szCs w:val="28"/>
          <w:lang w:val="uz-Cyrl-UZ"/>
        </w:rPr>
        <w:t>Январ-март ойларида академия, потенциал иш берувчи ва битирувчи талабалар ўртасида ёш мутахасисларни ишга жойлаштириш тўғрисида шартномалар имзоланди.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Бунинг учун барча вилоятлар соғлиқни сақлаш бошқармалари раҳбарлари билан учрашиб, битирувчиларнинг аниқ манзилли иш ўринлари реал вакансияга асосан белгиланди. </w:t>
      </w:r>
      <w:r w:rsidRPr="00580F81">
        <w:rPr>
          <w:rFonts w:ascii="Times New Roman" w:hAnsi="Times New Roman" w:cs="Times New Roman"/>
          <w:sz w:val="28"/>
          <w:szCs w:val="28"/>
          <w:lang w:val="uz-Cyrl-UZ"/>
        </w:rPr>
        <w:t>Шартномаларда битирувчининг и</w:t>
      </w:r>
      <w:r>
        <w:rPr>
          <w:rFonts w:ascii="Times New Roman" w:hAnsi="Times New Roman" w:cs="Times New Roman"/>
          <w:sz w:val="28"/>
          <w:szCs w:val="28"/>
          <w:lang w:val="uz-Cyrl-UZ"/>
        </w:rPr>
        <w:t>ш жойи ва лавозими аниқ кўрсати</w:t>
      </w:r>
      <w:r w:rsidRPr="00580F81">
        <w:rPr>
          <w:rFonts w:ascii="Times New Roman" w:hAnsi="Times New Roman" w:cs="Times New Roman"/>
          <w:sz w:val="28"/>
          <w:szCs w:val="28"/>
          <w:lang w:val="uz-Cyrl-UZ"/>
        </w:rPr>
        <w:t xml:space="preserve">лиши унинг келажакда иш ўрнининг аниқлигини кафолатлайди. </w:t>
      </w:r>
    </w:p>
    <w:p w:rsidR="00A33043" w:rsidRDefault="00A33043" w:rsidP="00A33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33043">
        <w:rPr>
          <w:rFonts w:ascii="Times New Roman" w:hAnsi="Times New Roman" w:cs="Times New Roman"/>
          <w:sz w:val="28"/>
          <w:szCs w:val="28"/>
          <w:lang w:val="uz-Cyrl-UZ"/>
        </w:rPr>
        <w:t xml:space="preserve">2019-2020 ўқув йилида карантин сабабли битирувчилар муддатидан аввал ўқишни тугатишди. Шуни эътиборга олиб, битирувчилар учун махсус Telegram-BOT ишга туширилди. У орқали битирувчиларнинг </w:t>
      </w:r>
      <w:r>
        <w:rPr>
          <w:rFonts w:ascii="Times New Roman" w:hAnsi="Times New Roman" w:cs="Times New Roman"/>
          <w:sz w:val="28"/>
          <w:szCs w:val="28"/>
          <w:lang w:val="uz-Cyrl-UZ"/>
        </w:rPr>
        <w:t>вақтинчалик диплом ўрнига м</w:t>
      </w:r>
      <w:r w:rsidRPr="00A33043">
        <w:rPr>
          <w:rFonts w:ascii="Times New Roman" w:hAnsi="Times New Roman" w:cs="Times New Roman"/>
          <w:sz w:val="28"/>
          <w:szCs w:val="28"/>
          <w:lang w:val="uz-Cyrl-UZ"/>
        </w:rPr>
        <w:t>аълумотномалари ва ишга йўлланмалари онлайн тарқатилишига эришилди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:rsidR="00A33043" w:rsidRDefault="00A33043" w:rsidP="00A33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33043">
        <w:rPr>
          <w:rFonts w:ascii="Times New Roman" w:hAnsi="Times New Roman" w:cs="Times New Roman"/>
          <w:sz w:val="28"/>
          <w:szCs w:val="28"/>
          <w:lang w:val="uz-Cyrl-UZ"/>
        </w:rPr>
        <w:t>Вазирлар Маҳкамасининг 2019 йил 10 июлдаги 607 сонли буйруғи асосида бакалавр ва магистрларнинг дипломлари махсус онлайн базага юкланди ва бу база орқали махсус ҳимояга эга QR-кодли дипломлар печать қилинди ҳамда тарқатилди.</w:t>
      </w:r>
    </w:p>
    <w:p w:rsidR="00BB6633" w:rsidRDefault="00BB6633" w:rsidP="00A330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Бўлимда битирувчилар бандлик мониторингини оптималлаштириш мақсадида қуйидаги ишлар олиб борилмоқда:</w:t>
      </w:r>
    </w:p>
    <w:p w:rsidR="00A33043" w:rsidRPr="00A33043" w:rsidRDefault="00BB6633" w:rsidP="00A330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1. </w:t>
      </w:r>
      <w:r w:rsidR="00A33043" w:rsidRPr="00A33043">
        <w:rPr>
          <w:rFonts w:ascii="Times New Roman" w:hAnsi="Times New Roman" w:cs="Times New Roman"/>
          <w:sz w:val="28"/>
          <w:szCs w:val="28"/>
          <w:lang w:val="uz-Cyrl-UZ"/>
        </w:rPr>
        <w:t>Иш берувчилар билан интеграция</w:t>
      </w:r>
    </w:p>
    <w:p w:rsidR="00A33043" w:rsidRPr="00A33043" w:rsidRDefault="00A33043" w:rsidP="00A33043">
      <w:pPr>
        <w:pStyle w:val="a4"/>
        <w:numPr>
          <w:ilvl w:val="0"/>
          <w:numId w:val="3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33043">
        <w:rPr>
          <w:rFonts w:ascii="Times New Roman" w:hAnsi="Times New Roman" w:cs="Times New Roman"/>
          <w:sz w:val="28"/>
          <w:szCs w:val="28"/>
          <w:lang w:val="uz-Cyrl-UZ"/>
        </w:rPr>
        <w:t xml:space="preserve">Йил давомида Соғлиқни сақлаш вазирлиги ҳудудий бошқармалари ва Республика илмий марказлари билан мунтазам алоқа ўрнатилди. </w:t>
      </w:r>
      <w:r w:rsidRPr="00A33043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Натижада ҳар бир вилоят кесимида реал вакансияларни билиш ва шунга асосан тақсимот ўтказиш таъминланди. </w:t>
      </w:r>
    </w:p>
    <w:p w:rsidR="00A33043" w:rsidRPr="00A33043" w:rsidRDefault="00BB6633" w:rsidP="00A330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2. </w:t>
      </w:r>
      <w:r w:rsidR="00A33043" w:rsidRPr="00A33043">
        <w:rPr>
          <w:rFonts w:ascii="Times New Roman" w:hAnsi="Times New Roman" w:cs="Times New Roman"/>
          <w:sz w:val="28"/>
          <w:szCs w:val="28"/>
          <w:lang w:val="uz-Cyrl-UZ"/>
        </w:rPr>
        <w:t>Ишни илмий асосда ташкил этиш</w:t>
      </w:r>
    </w:p>
    <w:p w:rsidR="00A33043" w:rsidRPr="00A33043" w:rsidRDefault="00A33043" w:rsidP="00A33043">
      <w:pPr>
        <w:pStyle w:val="a4"/>
        <w:numPr>
          <w:ilvl w:val="0"/>
          <w:numId w:val="3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33043">
        <w:rPr>
          <w:rFonts w:ascii="Times New Roman" w:hAnsi="Times New Roman" w:cs="Times New Roman"/>
          <w:sz w:val="28"/>
          <w:szCs w:val="28"/>
          <w:lang w:val="uz-Cyrl-UZ"/>
        </w:rPr>
        <w:t>Бўлимда Тошкент ахборот технологиялари Университети билан ҳамкорликда “Меҳнат бозорини бошқаришни автоматаштириш Соғлиқни сақлаш тизими мисолида” мавзусида илмий изланиш олиб борилмоқда.</w:t>
      </w:r>
    </w:p>
    <w:p w:rsidR="00BB6633" w:rsidRDefault="00BB6633" w:rsidP="00BB6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B6633" w:rsidRDefault="00BB6633" w:rsidP="00BB66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Битирувчилар бандлик мониторингини қуйидаги муаммолар мавжуд ва уларни бартараф этиш учун қуйидаги таклифлар берилади:</w:t>
      </w:r>
    </w:p>
    <w:p w:rsidR="00A33043" w:rsidRPr="00A33043" w:rsidRDefault="00A33043" w:rsidP="00A3304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33043">
        <w:rPr>
          <w:rFonts w:ascii="Times New Roman" w:hAnsi="Times New Roman" w:cs="Times New Roman"/>
          <w:sz w:val="28"/>
          <w:szCs w:val="28"/>
          <w:lang w:val="uz-Cyrl-UZ"/>
        </w:rPr>
        <w:t>Битирувчилар бандлик хужжатларини йиғишдаги муаммолар</w:t>
      </w:r>
    </w:p>
    <w:p w:rsidR="00A33043" w:rsidRPr="00A33043" w:rsidRDefault="00A33043" w:rsidP="00A33043">
      <w:pPr>
        <w:pStyle w:val="a4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33043">
        <w:rPr>
          <w:rFonts w:ascii="Times New Roman" w:hAnsi="Times New Roman" w:cs="Times New Roman"/>
          <w:sz w:val="28"/>
          <w:szCs w:val="28"/>
          <w:lang w:val="uz-Cyrl-UZ"/>
        </w:rPr>
        <w:t>Ҳар бир вилоят бўйича масъуллардан иборат доимий ишловчи Ишчи гуруҳ ташкил этиш.</w:t>
      </w:r>
    </w:p>
    <w:p w:rsidR="00A33043" w:rsidRPr="00A33043" w:rsidRDefault="00A33043" w:rsidP="00A33043">
      <w:pPr>
        <w:pStyle w:val="a4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33043">
        <w:rPr>
          <w:rFonts w:ascii="Times New Roman" w:hAnsi="Times New Roman" w:cs="Times New Roman"/>
          <w:sz w:val="28"/>
          <w:szCs w:val="28"/>
          <w:lang w:val="uz-Cyrl-UZ"/>
        </w:rPr>
        <w:t>Соғлиқни сақлаш ҳудудий бошқармалари билан интеграцияни кучайтириш</w:t>
      </w:r>
    </w:p>
    <w:p w:rsidR="00A33043" w:rsidRPr="00A33043" w:rsidRDefault="00A33043" w:rsidP="00A33043">
      <w:pPr>
        <w:pStyle w:val="a4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33043">
        <w:rPr>
          <w:rFonts w:ascii="Times New Roman" w:hAnsi="Times New Roman" w:cs="Times New Roman"/>
          <w:sz w:val="28"/>
          <w:szCs w:val="28"/>
          <w:lang w:val="uz-Cyrl-UZ"/>
        </w:rPr>
        <w:t>Турдош олий таълим муассасалари ва филиаллар ёрдамидан фойдаланиш</w:t>
      </w:r>
    </w:p>
    <w:p w:rsidR="00A33043" w:rsidRPr="00A33043" w:rsidRDefault="00A33043" w:rsidP="00A33043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33043">
        <w:rPr>
          <w:rFonts w:ascii="Times New Roman" w:hAnsi="Times New Roman" w:cs="Times New Roman"/>
          <w:sz w:val="28"/>
          <w:szCs w:val="28"/>
          <w:lang w:val="uz-Cyrl-UZ"/>
        </w:rPr>
        <w:t>Битирувчилар маълумотларини қайта ишлашдаги муаммолар</w:t>
      </w:r>
    </w:p>
    <w:p w:rsidR="00A33043" w:rsidRPr="00A33043" w:rsidRDefault="00A33043" w:rsidP="00A33043">
      <w:pPr>
        <w:pStyle w:val="a4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33043">
        <w:rPr>
          <w:rFonts w:ascii="Times New Roman" w:hAnsi="Times New Roman" w:cs="Times New Roman"/>
          <w:sz w:val="28"/>
          <w:szCs w:val="28"/>
          <w:lang w:val="uz-Cyrl-UZ"/>
        </w:rPr>
        <w:t>Штат жадвалини қайта кўриб чиқиш ва битирувчилар бўйича мутахассис кадрларни ишга олиш</w:t>
      </w:r>
    </w:p>
    <w:p w:rsidR="00580F81" w:rsidRDefault="00580F81" w:rsidP="00A33043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B6633" w:rsidRDefault="00BB6633" w:rsidP="00A33043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Битирувчилар бандлик мониторинги узлуксиз ва доимий жаоаён бўлиб, йил бўйи ва ҳар ўқув йилида давом этади. </w:t>
      </w:r>
    </w:p>
    <w:p w:rsidR="00BB6633" w:rsidRDefault="00BB6633" w:rsidP="00BB6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A2480">
        <w:rPr>
          <w:rFonts w:ascii="Times New Roman" w:hAnsi="Times New Roman" w:cs="Times New Roman"/>
          <w:sz w:val="28"/>
          <w:szCs w:val="28"/>
          <w:lang w:val="uz-Cyrl-UZ"/>
        </w:rPr>
        <w:t>Тошкент тиббиёт академиясида 20</w:t>
      </w:r>
      <w:r>
        <w:rPr>
          <w:rFonts w:ascii="Times New Roman" w:hAnsi="Times New Roman" w:cs="Times New Roman"/>
          <w:sz w:val="28"/>
          <w:szCs w:val="28"/>
          <w:lang w:val="uz-Cyrl-UZ"/>
        </w:rPr>
        <w:t>20</w:t>
      </w:r>
      <w:r w:rsidRPr="00AA2480">
        <w:rPr>
          <w:rFonts w:ascii="Times New Roman" w:hAnsi="Times New Roman" w:cs="Times New Roman"/>
          <w:sz w:val="28"/>
          <w:szCs w:val="28"/>
          <w:lang w:val="uz-Cyrl-UZ"/>
        </w:rPr>
        <w:t>-202</w:t>
      </w:r>
      <w:r>
        <w:rPr>
          <w:rFonts w:ascii="Times New Roman" w:hAnsi="Times New Roman" w:cs="Times New Roman"/>
          <w:sz w:val="28"/>
          <w:szCs w:val="28"/>
          <w:lang w:val="uz-Cyrl-UZ"/>
        </w:rPr>
        <w:t>1</w:t>
      </w:r>
      <w:r w:rsidRPr="00AA2480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ўқув йилида жами 610 нафар бакалвр даражасида, 276 нафари магистр ва 204 нафари Клиник ординатурани, жами 1085 нафар битиради.</w:t>
      </w:r>
    </w:p>
    <w:p w:rsidR="00BB6633" w:rsidRDefault="00BB6633" w:rsidP="00BB6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57420" w:rsidRDefault="00157420" w:rsidP="00BB6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57420" w:rsidRDefault="00157420" w:rsidP="00BB66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А.Ш.Маджидов</w:t>
      </w:r>
    </w:p>
    <w:sectPr w:rsidR="00157420" w:rsidSect="00580F8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CCF"/>
    <w:multiLevelType w:val="hybridMultilevel"/>
    <w:tmpl w:val="CD9431C4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">
    <w:nsid w:val="18214C5F"/>
    <w:multiLevelType w:val="multilevel"/>
    <w:tmpl w:val="69E26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2D901CFF"/>
    <w:multiLevelType w:val="hybridMultilevel"/>
    <w:tmpl w:val="44D65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4B2115"/>
    <w:multiLevelType w:val="hybridMultilevel"/>
    <w:tmpl w:val="B44C74DE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80"/>
    <w:rsid w:val="00157420"/>
    <w:rsid w:val="00461C8B"/>
    <w:rsid w:val="00580F81"/>
    <w:rsid w:val="00A33043"/>
    <w:rsid w:val="00AA2480"/>
    <w:rsid w:val="00BA0593"/>
    <w:rsid w:val="00BB6633"/>
    <w:rsid w:val="00F567EF"/>
    <w:rsid w:val="00FA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043"/>
    <w:pPr>
      <w:ind w:left="720"/>
      <w:contextualSpacing/>
    </w:pPr>
  </w:style>
  <w:style w:type="character" w:customStyle="1" w:styleId="7pt0pt">
    <w:name w:val="Основной текст + 7 pt;Не полужирный;Интервал 0 pt"/>
    <w:rsid w:val="0015742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styleId="a5">
    <w:name w:val="Strong"/>
    <w:uiPriority w:val="22"/>
    <w:qFormat/>
    <w:rsid w:val="00157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043"/>
    <w:pPr>
      <w:ind w:left="720"/>
      <w:contextualSpacing/>
    </w:pPr>
  </w:style>
  <w:style w:type="character" w:customStyle="1" w:styleId="7pt0pt">
    <w:name w:val="Основной текст + 7 pt;Не полужирный;Интервал 0 pt"/>
    <w:rsid w:val="0015742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styleId="a5">
    <w:name w:val="Strong"/>
    <w:uiPriority w:val="22"/>
    <w:qFormat/>
    <w:rsid w:val="001574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5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3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7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 Madjidov</dc:creator>
  <cp:keywords/>
  <dc:description/>
  <cp:lastModifiedBy>user</cp:lastModifiedBy>
  <cp:revision>3</cp:revision>
  <dcterms:created xsi:type="dcterms:W3CDTF">2020-10-26T09:05:00Z</dcterms:created>
  <dcterms:modified xsi:type="dcterms:W3CDTF">2020-10-26T12:49:00Z</dcterms:modified>
</cp:coreProperties>
</file>