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4F" w:rsidRDefault="005C1B4F" w:rsidP="005C1B4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AXBOROT XATI!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bookmarkStart w:id="0" w:name="_GoBack"/>
      <w:bookmarkEnd w:id="0"/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O‘zbekiston Respublikasi Adliya vazirligi huzuridagi X. Sulaymonova nomidagi Respublika sud-ekspertiza markazining Sud-ekspertlik ilmiy-tadqiqot instituti Idoralararo ilmiy-uslubiy kengashining 2022-yilga mo‘ljallangan ish rejasiga muvofiq sud va huquqni muhofaza qiluvchi organlar xodimlari ishtrokida sud ekspertiza imkoniyatlaridan keng foydalanishga qaratilgan </w:t>
      </w:r>
      <w:r>
        <w:rPr>
          <w:rFonts w:ascii="Times New Roman" w:hAnsi="Times New Roman"/>
          <w:b/>
          <w:i/>
          <w:sz w:val="28"/>
          <w:szCs w:val="28"/>
          <w:lang w:val="uz-Cyrl-UZ"/>
        </w:rPr>
        <w:t>“O‘zbekistonda sud-ekspertizasining dolzarb muammolari va ularning ilmiy-innovatsion yechimlari”</w:t>
      </w:r>
      <w:r>
        <w:rPr>
          <w:rFonts w:ascii="Times New Roman" w:hAnsi="Times New Roman"/>
          <w:sz w:val="28"/>
          <w:szCs w:val="28"/>
          <w:lang w:val="uz-Cyrl-UZ"/>
        </w:rPr>
        <w:t xml:space="preserve"> mavzusida Respublika ilmiy-amaliy konferensiyasi o‘tkaziladi.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Konferensiya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onlayn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oflayn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shaklda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tkazilishi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rejalashtirilgan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Konferensiyada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onlayn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ishtirok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havolalar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kelgusida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taqdim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etiladi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Konferensiyaga quyidagi yo‘nalishlar bo‘yicha maqola va tezislar qabul qilinadi: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– Sud ekspertlik faoliyatining ilmiy-nazariy hamda uslubiy va huquqiy asoslarini takomillashtirish;</w:t>
      </w:r>
    </w:p>
    <w:p w:rsidR="005C1B4F" w:rsidRPr="005C1B4F" w:rsidRDefault="005C1B4F" w:rsidP="005C1B4F">
      <w:pPr>
        <w:spacing w:after="0" w:line="276" w:lineRule="auto"/>
        <w:ind w:firstLine="709"/>
        <w:jc w:val="both"/>
        <w:rPr>
          <w:rStyle w:val="a3"/>
          <w:bCs w:val="0"/>
          <w:i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 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z-Cyrl-UZ"/>
        </w:rPr>
        <w:t>Sud-tibbiy, sud-psixiatriya, sud-psixologik va sud-biologik ekspertizalari muammolari;</w:t>
      </w:r>
    </w:p>
    <w:p w:rsidR="005C1B4F" w:rsidRP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Style w:val="a3"/>
          <w:sz w:val="28"/>
          <w:szCs w:val="28"/>
          <w:lang w:val="uz-Cyrl-UZ"/>
        </w:rPr>
        <w:t>–</w:t>
      </w:r>
      <w:r>
        <w:rPr>
          <w:rStyle w:val="a3"/>
          <w:i/>
          <w:sz w:val="28"/>
          <w:szCs w:val="28"/>
          <w:lang w:val="uz-Cyrl-UZ"/>
        </w:rPr>
        <w:t> </w:t>
      </w:r>
      <w:r>
        <w:rPr>
          <w:rFonts w:ascii="Times New Roman" w:hAnsi="Times New Roman"/>
          <w:sz w:val="28"/>
          <w:szCs w:val="28"/>
          <w:lang w:val="uz-Cyrl-UZ"/>
        </w:rPr>
        <w:t>Sud ekspertlik faoliyatida yangi innovatsion texnologiyalarni joriy etish va axborot xavfsizligi siyosati;</w:t>
      </w:r>
    </w:p>
    <w:p w:rsidR="005C1B4F" w:rsidRPr="005C1B4F" w:rsidRDefault="005C1B4F" w:rsidP="005C1B4F">
      <w:pPr>
        <w:spacing w:after="0" w:line="276" w:lineRule="auto"/>
        <w:ind w:firstLine="709"/>
        <w:jc w:val="both"/>
        <w:rPr>
          <w:rStyle w:val="a3"/>
          <w:bCs w:val="0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z-Cyrl-UZ"/>
        </w:rPr>
        <w:t xml:space="preserve">Kriminalistik ekspertizalarni </w:t>
      </w:r>
      <w:proofErr w:type="gramStart"/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z-Cyrl-UZ"/>
        </w:rPr>
        <w:t>o‘</w:t>
      </w:r>
      <w:proofErr w:type="gramEnd"/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z-Cyrl-UZ"/>
        </w:rPr>
        <w:t>tkazish imkoniyatlari va rivojlanish istiqbollari;</w:t>
      </w:r>
    </w:p>
    <w:p w:rsidR="005C1B4F" w:rsidRP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Style w:val="a3"/>
          <w:sz w:val="28"/>
          <w:szCs w:val="28"/>
          <w:lang w:val="en-US"/>
        </w:rPr>
        <w:t>–</w:t>
      </w:r>
      <w:r>
        <w:rPr>
          <w:rStyle w:val="a3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z-Cyrl-UZ"/>
        </w:rPr>
        <w:t>Sud muhandislik-texnik ekspertizasining zamonaviy imkoniyatlari;</w:t>
      </w:r>
    </w:p>
    <w:p w:rsidR="005C1B4F" w:rsidRPr="005C1B4F" w:rsidRDefault="005C1B4F" w:rsidP="005C1B4F">
      <w:pPr>
        <w:spacing w:after="0" w:line="276" w:lineRule="auto"/>
        <w:ind w:firstLine="709"/>
        <w:jc w:val="both"/>
        <w:rPr>
          <w:rStyle w:val="a3"/>
          <w:bCs w:val="0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– 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z-Cyrl-UZ"/>
        </w:rPr>
        <w:t>Odam DNKsi sud-biologik ekspertizasining zamonaviy imkoniyatlari;</w:t>
      </w:r>
    </w:p>
    <w:p w:rsidR="005C1B4F" w:rsidRP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Style w:val="a3"/>
          <w:sz w:val="28"/>
          <w:szCs w:val="28"/>
          <w:lang w:val="en-US"/>
        </w:rPr>
        <w:t>– </w:t>
      </w:r>
      <w:r>
        <w:rPr>
          <w:rFonts w:ascii="Times New Roman" w:hAnsi="Times New Roman"/>
          <w:sz w:val="28"/>
          <w:szCs w:val="28"/>
          <w:lang w:val="uz-Cyrl-UZ"/>
        </w:rPr>
        <w:t>Sud-siyosatshunoslik-lingvistik va filologik ekspertizalarining zamonaviy usullari;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– </w:t>
      </w:r>
      <w:r>
        <w:rPr>
          <w:rFonts w:ascii="Times New Roman" w:hAnsi="Times New Roman"/>
          <w:sz w:val="28"/>
          <w:szCs w:val="28"/>
          <w:lang w:val="uz-Cyrl-UZ"/>
        </w:rPr>
        <w:t>Sud-tovarshunos va iqtisodiy ekspertizalarning muammolari;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z-Cyrl-UZ"/>
        </w:rPr>
        <w:t>Sud fonografiya va kompyuter-texnik ekspertizalarining zamonaviy imkoniyatlari.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Konferensiyaga taqdim etiladigan maqola va tezislarga qo‘yiladigan talablar: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>- </w:t>
      </w:r>
      <w:r>
        <w:rPr>
          <w:rFonts w:ascii="Times New Roman" w:hAnsi="Times New Roman"/>
          <w:sz w:val="28"/>
          <w:szCs w:val="28"/>
          <w:lang w:val="uz-Cyrl-UZ"/>
        </w:rPr>
        <w:t>maqola va tezislar konferensiya yo‘nalishlariga oid dolzarb mavzularda, ilmiy tahlil va tugallangan fikrlar asosida, ilmiy-amaliy tavsiyalarni o‘z ichiga qamrab olgan holda, imloviy xatolarsiz, taqdim etilishi lozim;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-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materiallar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o‘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zbek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ingliz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tillarida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taqdim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etilishi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mumkin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- </w:t>
      </w:r>
      <w:r>
        <w:rPr>
          <w:rFonts w:ascii="Times New Roman" w:hAnsi="Times New Roman"/>
          <w:sz w:val="28"/>
          <w:szCs w:val="28"/>
          <w:lang w:val="uz-Cyrl-UZ"/>
        </w:rPr>
        <w:t xml:space="preserve">maqola va tezislar matnlari tahrir qilingan holda A4 </w:t>
      </w:r>
      <w:proofErr w:type="gramStart"/>
      <w:r>
        <w:rPr>
          <w:rFonts w:ascii="Times New Roman" w:hAnsi="Times New Roman"/>
          <w:sz w:val="28"/>
          <w:szCs w:val="28"/>
          <w:lang w:val="uz-Cyrl-UZ"/>
        </w:rPr>
        <w:t>o‘</w:t>
      </w:r>
      <w:proofErr w:type="gramEnd"/>
      <w:r>
        <w:rPr>
          <w:rFonts w:ascii="Times New Roman" w:hAnsi="Times New Roman"/>
          <w:sz w:val="28"/>
          <w:szCs w:val="28"/>
          <w:lang w:val="uz-Cyrl-UZ"/>
        </w:rPr>
        <w:t xml:space="preserve">lchovidagi qog‘ozga, yuqoridan va pastdan 2 sm, chapdan 3 sm, o‘ngdan 1,5 sm joy qoldirib, 1 nusxada rasmiylashtiriladi. Yuqori qismda o‘rtada maqolaning nomi, 1,5 intervaldan so‘ng muallifning to‘liq familiyasi, ismi va sharifi, ilmiy darajasi va unvoni, lavozimi,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tashkilot nomi hamda telefon raqami va elektron manzili yoziladi. So‘ngra 1 interval qoldirilib, matnning mazmuni 1,15 intervalli qatorlarda yoziladi. Matnning elektron nusxasi MS Word dasturida, Times New Roman shriftida, 14 kegel kattaligida,</w:t>
      </w:r>
      <w:r>
        <w:rPr>
          <w:rFonts w:ascii="Times New Roman" w:hAnsi="Times New Roman"/>
          <w:sz w:val="28"/>
          <w:szCs w:val="28"/>
          <w:lang w:val="uz-Cyrl-UZ"/>
        </w:rPr>
        <w:br/>
        <w:t>5-7 bet hajmda bo‘lishi talab etiladi.</w:t>
      </w:r>
    </w:p>
    <w:p w:rsidR="005C1B4F" w:rsidRDefault="005C1B4F" w:rsidP="005C1B4F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Materialning tuzilishi: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1. Qisqacha annotatsiya (2-3 gap hajmida), kalit so‘zlar (6-8 ta); 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2. Tadqiqot mavzusidagi mavjud muammolar; 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3. Muammoni hal qilish usullari; 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Ilmiy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asoslangan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taklif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tavsiyalar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Foydalanilgan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adabiyotlar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ro‘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yxati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C1B4F" w:rsidRDefault="005C1B4F" w:rsidP="005C1B4F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Konferensiyaga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materiallarni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taqdim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etish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muddati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Anjumanda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qatnashish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talabgorlar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</w:t>
      </w: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sent</w:t>
      </w:r>
      <w:r>
        <w:rPr>
          <w:rFonts w:ascii="Times New Roman" w:hAnsi="Times New Roman"/>
          <w:sz w:val="28"/>
          <w:szCs w:val="28"/>
          <w:lang w:val="uz-Cyrl-UZ"/>
        </w:rPr>
        <w:t xml:space="preserve">abr kuniga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qadar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belgilangan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tartibda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</w:t>
      </w:r>
      <w:r>
        <w:rPr>
          <w:rFonts w:ascii="Times New Roman" w:hAnsi="Times New Roman"/>
          <w:sz w:val="28"/>
          <w:szCs w:val="28"/>
          <w:lang w:val="uz-Cyrl-UZ"/>
        </w:rPr>
        <w:t>qol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uz-Cyrl-UZ"/>
        </w:rPr>
        <w:t xml:space="preserve">va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tezislarni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tashkilotchining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elektron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manziliga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jo‘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natishlari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lozim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5C1B4F" w:rsidRDefault="005C1B4F" w:rsidP="005C1B4F">
      <w:pPr>
        <w:tabs>
          <w:tab w:val="left" w:pos="993"/>
        </w:tabs>
        <w:spacing w:after="0" w:line="276" w:lineRule="auto"/>
        <w:ind w:firstLine="56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Konferensiyaga taqdim etiladigan materialda keltirilgan ma’lumotlarga muallifning shaxsan o‘zi javobgar hisoblanadi. Tashkiliy qo‘mita yuborilgan materiallarni tahrir qilish huquqiga ega. Konferensiya mavzusiga mos bo‘lmagan, tegishli talablarga javob bermaydigan, ilmiy-amaliy tavsiyaga ega bo‘lmagan va kechikib topshirilgan materiallar to‘plamga kiritilmaydi va muallifga qaytarilmaydi.</w:t>
      </w:r>
    </w:p>
    <w:p w:rsidR="005C1B4F" w:rsidRDefault="005C1B4F" w:rsidP="005C1B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Murojaat uchun manzil:</w:t>
      </w:r>
      <w:r>
        <w:rPr>
          <w:rFonts w:ascii="Times New Roman" w:hAnsi="Times New Roman"/>
          <w:sz w:val="28"/>
          <w:szCs w:val="28"/>
          <w:lang w:val="uz-Cyrl-UZ"/>
        </w:rPr>
        <w:t xml:space="preserve"> Toshkent shahri, Mirobod tumani, Farg‘ona yo‘li ko‘chasi. X. Sulaymonova nomidagi Respublika sud ekspertizasi markazi binosi 4-qavat, Sud-ekspertlik ilmiy-tadqiqot instituti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 xml:space="preserve"> Mas’ullar: Maxkamov Murodjon, Xalilova Nilufar, Saitova Niyyora, Ataniyazov Doniyor, G‘ofurjonov Axadjon.</w:t>
      </w:r>
      <w:r>
        <w:rPr>
          <w:rFonts w:ascii="Times New Roman" w:hAnsi="Times New Roman"/>
          <w:sz w:val="28"/>
          <w:szCs w:val="28"/>
          <w:lang w:val="uz-Cyrl-UZ"/>
        </w:rPr>
        <w:br/>
        <w:t>Tel: +998 71 209 11 55 (ichki 138, 202, 143, 158),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+998977530853.</w:t>
      </w:r>
    </w:p>
    <w:p w:rsidR="005C1B4F" w:rsidRDefault="005C1B4F" w:rsidP="005C1B4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Materiallarning elektron varianti quyidagi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elektron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manzillarga yuborilishi lozim: </w:t>
      </w:r>
      <w:r>
        <w:rPr>
          <w:rFonts w:ascii="Times New Roman" w:hAnsi="Times New Roman"/>
          <w:b/>
          <w:sz w:val="28"/>
          <w:szCs w:val="28"/>
          <w:lang w:val="uz-Cyrl-UZ"/>
        </w:rPr>
        <w:t>e-mail:</w:t>
      </w:r>
      <w:r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institut</w:t>
      </w:r>
      <w:proofErr w:type="spellEnd"/>
      <w:r>
        <w:rPr>
          <w:rFonts w:ascii="Times New Roman" w:hAnsi="Times New Roman"/>
          <w:sz w:val="28"/>
          <w:szCs w:val="28"/>
          <w:lang w:val="uz-Cyrl-UZ"/>
        </w:rPr>
        <w:t>@sudex.uz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b/>
          <w:sz w:val="28"/>
          <w:szCs w:val="28"/>
          <w:lang w:val="uz-Cyrl-UZ"/>
        </w:rPr>
        <w:t>Telegram:</w:t>
      </w:r>
      <w:r>
        <w:rPr>
          <w:rFonts w:ascii="Times New Roman" w:hAnsi="Times New Roman"/>
          <w:sz w:val="28"/>
          <w:szCs w:val="28"/>
          <w:lang w:val="uz-Cyrl-UZ"/>
        </w:rPr>
        <w:t xml:space="preserve"> +998977530853</w:t>
      </w:r>
    </w:p>
    <w:p w:rsidR="00CF2A0E" w:rsidRPr="005C1B4F" w:rsidRDefault="00CF2A0E">
      <w:pPr>
        <w:rPr>
          <w:lang w:val="uz-Cyrl-UZ"/>
        </w:rPr>
      </w:pPr>
    </w:p>
    <w:sectPr w:rsidR="00CF2A0E" w:rsidRPr="005C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7"/>
    <w:rsid w:val="005110F3"/>
    <w:rsid w:val="0058116B"/>
    <w:rsid w:val="005C1B4F"/>
    <w:rsid w:val="007206A7"/>
    <w:rsid w:val="008D0F24"/>
    <w:rsid w:val="00924E51"/>
    <w:rsid w:val="00C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FEB6-EE07-4677-A420-45652EB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Sindor Hamroqulov</dc:creator>
  <cp:keywords/>
  <dc:description/>
  <cp:lastModifiedBy>Sindor Hamroqulov</cp:lastModifiedBy>
  <cp:revision>2</cp:revision>
  <dcterms:created xsi:type="dcterms:W3CDTF">2022-09-09T06:33:00Z</dcterms:created>
  <dcterms:modified xsi:type="dcterms:W3CDTF">2022-09-09T06:33:00Z</dcterms:modified>
</cp:coreProperties>
</file>