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7D" w:rsidRDefault="00017D7D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7369E" w:rsidRDefault="0047369E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7369E" w:rsidRDefault="0047369E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7369E" w:rsidRDefault="0047369E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7369E" w:rsidRDefault="0047369E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7369E" w:rsidRDefault="0047369E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B7B12" w:rsidRDefault="00BB7B12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B7B12" w:rsidRDefault="00BB7B12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B7B12" w:rsidRDefault="00BB7B12" w:rsidP="004736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p w:rsidR="0047369E" w:rsidRPr="004C49F2" w:rsidRDefault="00BB7B12" w:rsidP="001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X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X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</w:t>
      </w:r>
      <w:r w:rsidR="0047369E" w:rsidRPr="004C49F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</w:p>
    <w:p w:rsidR="0047369E" w:rsidRDefault="0047369E" w:rsidP="001A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1487B" w:rsidRDefault="00BB7B12" w:rsidP="0042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O‘zbekiston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Respublikaasi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Prezidentining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2019 </w:t>
      </w:r>
      <w:r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4179">
        <w:rPr>
          <w:rFonts w:ascii="Times New Roman" w:hAnsi="Times New Roman" w:cs="Times New Roman"/>
          <w:sz w:val="24"/>
          <w:szCs w:val="24"/>
          <w:lang w:val="uz-Cyrl-UZ"/>
        </w:rPr>
        <w:t>23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oktyabrdagi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uz-Cyrl-UZ"/>
        </w:rPr>
        <w:t>O‘zbekiston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Respublikasi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qishloq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xo‘jaligini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rivojlantirishning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2020-2030 </w:t>
      </w:r>
      <w:r>
        <w:rPr>
          <w:rFonts w:ascii="Times New Roman" w:hAnsi="Times New Roman" w:cs="Times New Roman"/>
          <w:sz w:val="24"/>
          <w:szCs w:val="24"/>
          <w:lang w:val="uz-Cyrl-UZ"/>
        </w:rPr>
        <w:t>yillarga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mo‘ljallangan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strategiyasini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to‘g‘risida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>”</w:t>
      </w:r>
      <w:r>
        <w:rPr>
          <w:rFonts w:ascii="Times New Roman" w:hAnsi="Times New Roman" w:cs="Times New Roman"/>
          <w:sz w:val="24"/>
          <w:szCs w:val="24"/>
          <w:lang w:val="uz-Cyrl-UZ"/>
        </w:rPr>
        <w:t>gi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PF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>-5853-</w:t>
      </w:r>
      <w:r>
        <w:rPr>
          <w:rFonts w:ascii="Times New Roman" w:hAnsi="Times New Roman" w:cs="Times New Roman"/>
          <w:sz w:val="24"/>
          <w:szCs w:val="24"/>
          <w:lang w:val="uz-Cyrl-UZ"/>
        </w:rPr>
        <w:t>sonli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val="uz-Cyrl-UZ"/>
          </w:rPr>
          <w:t>Farmoni</w:t>
        </w:r>
      </w:hyperlink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424179">
        <w:rPr>
          <w:rFonts w:ascii="Times New Roman" w:hAnsi="Times New Roman" w:cs="Times New Roman"/>
          <w:sz w:val="24"/>
          <w:szCs w:val="24"/>
          <w:lang w:val="uz-Cyrl-UZ"/>
        </w:rPr>
        <w:t xml:space="preserve"> 2019 </w:t>
      </w:r>
      <w:r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="00424179">
        <w:rPr>
          <w:rFonts w:ascii="Times New Roman" w:hAnsi="Times New Roman" w:cs="Times New Roman"/>
          <w:sz w:val="24"/>
          <w:szCs w:val="24"/>
          <w:lang w:val="uz-Cyrl-UZ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uz-Cyrl-UZ"/>
        </w:rPr>
        <w:t>oktyabrdagi</w:t>
      </w:r>
      <w:r w:rsid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“2019-2030 </w:t>
      </w:r>
      <w:r>
        <w:rPr>
          <w:rFonts w:ascii="Times New Roman" w:hAnsi="Times New Roman" w:cs="Times New Roman"/>
          <w:sz w:val="24"/>
          <w:szCs w:val="24"/>
          <w:lang w:val="uz-Cyrl-UZ"/>
        </w:rPr>
        <w:t>yillar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davrida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O‘zbekiston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Respublikasining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z-Cyrl-UZ"/>
        </w:rPr>
        <w:t>yashil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z-Cyrl-UZ"/>
        </w:rPr>
        <w:t>iqtisodiyotga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o‘tish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strategiyasini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to‘g‘risida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>”</w:t>
      </w:r>
      <w:r>
        <w:rPr>
          <w:rFonts w:ascii="Times New Roman" w:hAnsi="Times New Roman" w:cs="Times New Roman"/>
          <w:sz w:val="24"/>
          <w:szCs w:val="24"/>
          <w:lang w:val="uz-Cyrl-UZ"/>
        </w:rPr>
        <w:t>gi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PQ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>-4477-</w:t>
      </w:r>
      <w:r>
        <w:rPr>
          <w:rFonts w:ascii="Times New Roman" w:hAnsi="Times New Roman" w:cs="Times New Roman"/>
          <w:sz w:val="24"/>
          <w:szCs w:val="24"/>
          <w:lang w:val="uz-Cyrl-UZ"/>
        </w:rPr>
        <w:t>son</w:t>
      </w:r>
      <w:r w:rsidR="00424179" w:rsidRPr="004241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qarorining</w:t>
      </w:r>
      <w:r w:rsidR="00013B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ijrosini</w:t>
      </w:r>
      <w:r w:rsidR="00013B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ta’minlash</w:t>
      </w:r>
      <w:r w:rsidR="00013B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maqsadida</w:t>
      </w:r>
      <w:r w:rsidR="00013B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13BE9" w:rsidRPr="0077110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yil</w:t>
      </w:r>
      <w:r w:rsidR="00013BE9" w:rsidRPr="0077110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noyabr</w:t>
      </w:r>
      <w:r w:rsidR="00013BE9" w:rsidRPr="0077110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kuni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Oziq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ovqat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va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qishloq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xo‘jaligi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sohasida</w:t>
      </w:r>
      <w:r w:rsidR="006F664C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strategik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rivojlanish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va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tadqiqotlar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xalqaro</w:t>
      </w:r>
      <w:r w:rsidR="001A0773" w:rsidRPr="0077110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markazida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Agroklasterlarni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rivojlantirish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istiqbollari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yutuqlar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muammolar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strategik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yo‘nalishlar</w:t>
      </w:r>
      <w:r w:rsidR="001A0773" w:rsidRPr="008A2ABC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mavzusida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amaliy</w:t>
      </w:r>
      <w:r w:rsidR="001A07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anjuman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o‘tkaziladi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7369E" w:rsidRDefault="00BB7B12" w:rsidP="001A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Anjumanning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asosiy</w:t>
      </w:r>
      <w:r w:rsidR="0021487B" w:rsidRPr="0021487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maqsadi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ixtisoslashgan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agroklasterlarni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barqaror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samarali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yo‘lga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qo‘yish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qishloq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xo‘jaligida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qo‘shilgan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qiymat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zanjirini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mustahkamlash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qishloq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hududlarini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ijtimoiy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iqtisodiy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jihatdan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izchil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rivojlantirish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asosida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aholining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turmush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darajasini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yaxshilash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boshqa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xo‘jalik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sub’ektlari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o‘rtasidagi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shartnomaviy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munosabatlardagi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muammolarni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bartaraf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hisoblanadi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13B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21487B" w:rsidRDefault="00BB7B12" w:rsidP="001A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Anjumanda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quyidagi</w:t>
      </w:r>
      <w:r w:rsidR="002148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yo‘nalishdagi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masalalar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muhokama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qilinadi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D5472A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ixtisoslashgan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samarali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yo‘lga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qo‘yish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bo‘yicha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siyosatining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ustuvor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yo‘nalishlari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5472A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ixtisoslashgan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agroklasterlarni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tashkil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rivojlantirishning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tashkiliy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iqtisodiy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huquqiy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ijtimoiy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asoslari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5472A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ixtisoslashgan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boshqa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xo‘jalik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sub’ektlari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o‘rtasida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o‘zaro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hamkorlik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munosabatlarining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huquqiy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asoslari</w:t>
      </w:r>
      <w:r w:rsidR="00D5472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D5472A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qo‘shilgan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qiymat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zanjirini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shakllantirish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mustahkamlashning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yo‘nalishlari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C7238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tomonidan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qo‘llab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quvvatlashning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yo‘nalishlari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C7238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global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iqlim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o‘zgarishi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pandemiya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sharoitida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rivojlantirishning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yo‘nalishlari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C7238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faoliyatida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raqamli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iqtisodiyot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7238">
        <w:rPr>
          <w:rFonts w:ascii="Times New Roman" w:hAnsi="Times New Roman" w:cs="Times New Roman"/>
          <w:sz w:val="24"/>
          <w:szCs w:val="24"/>
          <w:lang w:val="uz-Latn-UZ"/>
        </w:rPr>
        <w:t>IT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texnologiyalarni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joriy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masalalari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C7238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xorijiy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davlatlar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agroklasterlarining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ilg‘or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yutuqlarini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respublikamizda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joriy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imkoniyatlari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C7238" w:rsidRDefault="00BB7B12" w:rsidP="000F04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agroklasterlar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faoliyatida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kooperatsiya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integratsiya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munosabatlarini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rivojlantirish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hamda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malakali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kadrlar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ta’minlash</w:t>
      </w:r>
      <w:r w:rsidR="001C723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71109" w:rsidRPr="00771109" w:rsidRDefault="00BB7B12" w:rsidP="00771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Anjuman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 xml:space="preserve">2022 </w:t>
      </w:r>
      <w:r>
        <w:rPr>
          <w:rFonts w:ascii="Times New Roman" w:hAnsi="Times New Roman"/>
          <w:b/>
          <w:sz w:val="24"/>
          <w:szCs w:val="24"/>
          <w:lang w:val="uz-Cyrl-UZ"/>
        </w:rPr>
        <w:t>yil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 xml:space="preserve"> 4 </w:t>
      </w:r>
      <w:r>
        <w:rPr>
          <w:rFonts w:ascii="Times New Roman" w:hAnsi="Times New Roman"/>
          <w:b/>
          <w:sz w:val="24"/>
          <w:szCs w:val="24"/>
          <w:lang w:val="uz-Cyrl-UZ"/>
        </w:rPr>
        <w:t>noyabrda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o‘tkaziladi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manzili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to‘g‘risida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qo‘shimcha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xabar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beriladi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Anjuman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materiallari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bo‘yicha</w:t>
      </w:r>
      <w:r w:rsidR="00771109" w:rsidRPr="00572A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ma’ruzalar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to‘plami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chop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etiladi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>.</w:t>
      </w:r>
    </w:p>
    <w:p w:rsidR="00771109" w:rsidRPr="00771109" w:rsidRDefault="00BB7B12" w:rsidP="00771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Ajuman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ishtirokchilari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quyida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keltirilgan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talablar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rasmiylashtirilgan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maqolalarni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(2 </w:t>
      </w:r>
      <w:r>
        <w:rPr>
          <w:rFonts w:ascii="Times New Roman" w:hAnsi="Times New Roman"/>
          <w:sz w:val="24"/>
          <w:szCs w:val="24"/>
          <w:lang w:val="uz-Cyrl-UZ"/>
        </w:rPr>
        <w:t>nusxada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 xml:space="preserve">2022 </w:t>
      </w:r>
      <w:r>
        <w:rPr>
          <w:rFonts w:ascii="Times New Roman" w:hAnsi="Times New Roman"/>
          <w:b/>
          <w:sz w:val="24"/>
          <w:szCs w:val="24"/>
          <w:lang w:val="uz-Cyrl-UZ"/>
        </w:rPr>
        <w:t>yil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 xml:space="preserve"> 20 </w:t>
      </w:r>
      <w:r>
        <w:rPr>
          <w:rFonts w:ascii="Times New Roman" w:hAnsi="Times New Roman"/>
          <w:b/>
          <w:sz w:val="24"/>
          <w:szCs w:val="24"/>
          <w:lang w:val="uz-Cyrl-UZ"/>
        </w:rPr>
        <w:t>oktyabr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z-Cyrl-UZ"/>
        </w:rPr>
        <w:t>soat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 xml:space="preserve"> 18:00 </w:t>
      </w:r>
      <w:r>
        <w:rPr>
          <w:rFonts w:ascii="Times New Roman" w:hAnsi="Times New Roman"/>
          <w:b/>
          <w:sz w:val="24"/>
          <w:szCs w:val="24"/>
          <w:lang w:val="uz-Cyrl-UZ"/>
        </w:rPr>
        <w:t>gacha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bo‘lgan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muddatda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anjuman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tashkiliy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qo‘mitasi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nomida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taqdim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qilishlari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zarur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>.</w:t>
      </w:r>
    </w:p>
    <w:p w:rsidR="00771109" w:rsidRPr="00771109" w:rsidRDefault="00BB7B12" w:rsidP="00771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Manzilimiz</w:t>
      </w:r>
      <w:r w:rsidR="00771109" w:rsidRPr="00771109">
        <w:rPr>
          <w:rFonts w:ascii="Times New Roman" w:hAnsi="Times New Roman"/>
          <w:b/>
          <w:sz w:val="24"/>
          <w:szCs w:val="24"/>
          <w:lang w:val="uz-Cyrl-UZ"/>
        </w:rPr>
        <w:t>: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100140, </w:t>
      </w:r>
      <w:r>
        <w:rPr>
          <w:rFonts w:ascii="Times New Roman" w:hAnsi="Times New Roman"/>
          <w:sz w:val="24"/>
          <w:szCs w:val="24"/>
          <w:lang w:val="uz-Cyrl-UZ"/>
        </w:rPr>
        <w:t>Toshkent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viloyati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Qibray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tumani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Universitet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ko‘chasi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, 2 </w:t>
      </w:r>
      <w:r>
        <w:rPr>
          <w:rFonts w:ascii="Times New Roman" w:hAnsi="Times New Roman"/>
          <w:sz w:val="24"/>
          <w:szCs w:val="24"/>
          <w:lang w:val="uz-Cyrl-UZ"/>
        </w:rPr>
        <w:t>uy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Oziq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ovqat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qishloq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xo‘jaligi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sohasida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strategik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rivojlanish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tadqiqotlar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xalqaro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markazi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Anjuman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o‘tkazish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bo‘yicha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tashkiliy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qo‘mita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Elektron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pochta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: </w:t>
      </w:r>
      <w:hyperlink r:id="rId6" w:history="1">
        <w:r w:rsidR="00771109" w:rsidRPr="00771109">
          <w:rPr>
            <w:rStyle w:val="a4"/>
            <w:lang w:val="uz-Cyrl-UZ"/>
          </w:rPr>
          <w:t>ooqxssrtxm@agro.uz</w:t>
        </w:r>
      </w:hyperlink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orqali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jo‘nalish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="00771109" w:rsidRPr="00771109">
        <w:rPr>
          <w:rFonts w:ascii="Times New Roman" w:hAnsi="Times New Roman"/>
          <w:sz w:val="24"/>
          <w:szCs w:val="24"/>
          <w:lang w:val="uz-Cyrl-UZ"/>
        </w:rPr>
        <w:t>.</w:t>
      </w:r>
    </w:p>
    <w:p w:rsidR="008A2ABC" w:rsidRDefault="00BB7B12" w:rsidP="008A2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Ma’ruzalarni</w:t>
      </w:r>
      <w:r w:rsidR="008A2A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rasmiylashtirishga</w:t>
      </w:r>
      <w:r w:rsidR="008A2A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doir</w:t>
      </w:r>
      <w:r w:rsidR="008A2A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talablar</w:t>
      </w:r>
      <w:r w:rsidR="008A2ABC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8A2ABC" w:rsidRDefault="008A2ABC" w:rsidP="008A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Maqolalar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matni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o‘zbek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rus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ingliz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tillarida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qilinadi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5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betdan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oshmasligi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lozim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A2ABC" w:rsidRDefault="008A2ABC" w:rsidP="008A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Maqolaning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nomi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4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o‘lchamdagi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qog‘ozning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qismini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o‘rtasida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katta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harflar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bir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intervalda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yoziladi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Muallifning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familiyasi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ismi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otasining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ismi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ish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joyi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lavozimi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ilmiy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daraja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unvoni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bir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interval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pastda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kichik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harflarda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yozilishi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zarur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A2ABC" w:rsidRDefault="008A2ABC" w:rsidP="008A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Maqolaning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qator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oralari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1,5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interval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14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shriftda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chap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o‘ng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yuqori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pastki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chegaralari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mos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ravishda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30, 15, 20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bo‘lishi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lozim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A2ABC" w:rsidRDefault="008A2ABC" w:rsidP="008A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4.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Maqolaning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elektron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varianti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WindowsXP (Microsoft Word, RTF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shaklida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dasturida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Times New Roman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redaktorida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yozilgan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holda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jo‘natilishi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7B12">
        <w:rPr>
          <w:rFonts w:ascii="Times New Roman" w:hAnsi="Times New Roman" w:cs="Times New Roman"/>
          <w:sz w:val="24"/>
          <w:szCs w:val="24"/>
          <w:lang w:val="uz-Cyrl-UZ"/>
        </w:rPr>
        <w:t>shart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26A27" w:rsidRDefault="00BB7B12" w:rsidP="008A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Ma’lumot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X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Muxtorov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(+99890 175-84-64,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ye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526A27">
        <w:rPr>
          <w:rFonts w:ascii="Times New Roman" w:hAnsi="Times New Roman" w:cs="Times New Roman"/>
          <w:sz w:val="24"/>
          <w:szCs w:val="24"/>
          <w:lang w:val="uz-Latn-UZ"/>
        </w:rPr>
        <w:t xml:space="preserve">mail: </w:t>
      </w:r>
      <w:hyperlink r:id="rId7" w:history="1">
        <w:r w:rsidR="00526A27" w:rsidRPr="00CD2AAC">
          <w:rPr>
            <w:rStyle w:val="a4"/>
            <w:rFonts w:ascii="Times New Roman" w:hAnsi="Times New Roman" w:cs="Times New Roman"/>
            <w:sz w:val="24"/>
            <w:szCs w:val="24"/>
            <w:lang w:val="uz-Latn-UZ"/>
          </w:rPr>
          <w:t>jahongir4@mail.ru</w:t>
        </w:r>
      </w:hyperlink>
      <w:r w:rsidR="00526A27">
        <w:rPr>
          <w:rFonts w:ascii="Times New Roman" w:hAnsi="Times New Roman" w:cs="Times New Roman"/>
          <w:sz w:val="24"/>
          <w:szCs w:val="24"/>
          <w:lang w:val="uz-Latn-U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Asqarovga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(+99890 358-61-64,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ye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526A27">
        <w:rPr>
          <w:rFonts w:ascii="Times New Roman" w:hAnsi="Times New Roman" w:cs="Times New Roman"/>
          <w:sz w:val="24"/>
          <w:szCs w:val="24"/>
          <w:lang w:val="uz-Latn-UZ"/>
        </w:rPr>
        <w:t xml:space="preserve">mail: </w:t>
      </w:r>
      <w:hyperlink r:id="rId8" w:history="1">
        <w:r w:rsidR="00526A27" w:rsidRPr="00CD2AAC">
          <w:rPr>
            <w:rStyle w:val="a4"/>
            <w:rFonts w:ascii="Times New Roman" w:hAnsi="Times New Roman" w:cs="Times New Roman"/>
            <w:sz w:val="24"/>
            <w:szCs w:val="24"/>
            <w:lang w:val="uz-Latn-UZ"/>
          </w:rPr>
          <w:t>nozimjon_25@mail.ru</w:t>
        </w:r>
      </w:hyperlink>
      <w:r w:rsidR="00526A27">
        <w:rPr>
          <w:rFonts w:ascii="Times New Roman" w:hAnsi="Times New Roman" w:cs="Times New Roman"/>
          <w:sz w:val="24"/>
          <w:szCs w:val="24"/>
          <w:lang w:val="uz-Latn-U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murojaat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etish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526A2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26A27" w:rsidRDefault="00526A27" w:rsidP="008A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2A57" w:rsidRDefault="00572A57" w:rsidP="0052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526A27" w:rsidRPr="00572A57" w:rsidRDefault="00BB7B12" w:rsidP="00526A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TAShKILIY</w:t>
      </w:r>
      <w:r w:rsidR="00526A27" w:rsidRPr="00572A5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QO‘MITA</w:t>
      </w:r>
      <w:r w:rsidR="00526A27" w:rsidRPr="00572A57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</w:p>
    <w:p w:rsidR="002C2B66" w:rsidRDefault="002C2B66" w:rsidP="00526A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z-Latn-UZ"/>
        </w:rPr>
      </w:pPr>
    </w:p>
    <w:sectPr w:rsidR="002C2B66" w:rsidSect="004626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B3B"/>
    <w:multiLevelType w:val="hybridMultilevel"/>
    <w:tmpl w:val="4EDE340A"/>
    <w:lvl w:ilvl="0" w:tplc="FF446886">
      <w:start w:val="1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9E"/>
    <w:rsid w:val="00013BE9"/>
    <w:rsid w:val="00017D7D"/>
    <w:rsid w:val="000F04D0"/>
    <w:rsid w:val="001601F2"/>
    <w:rsid w:val="001A0773"/>
    <w:rsid w:val="001C7238"/>
    <w:rsid w:val="0021487B"/>
    <w:rsid w:val="002C2B66"/>
    <w:rsid w:val="00343517"/>
    <w:rsid w:val="00347400"/>
    <w:rsid w:val="00424179"/>
    <w:rsid w:val="004626CA"/>
    <w:rsid w:val="0047369E"/>
    <w:rsid w:val="004C49F2"/>
    <w:rsid w:val="00526A27"/>
    <w:rsid w:val="00572A57"/>
    <w:rsid w:val="006F664C"/>
    <w:rsid w:val="00731919"/>
    <w:rsid w:val="00771109"/>
    <w:rsid w:val="0083040F"/>
    <w:rsid w:val="008A2ABC"/>
    <w:rsid w:val="00923196"/>
    <w:rsid w:val="00BB7B12"/>
    <w:rsid w:val="00C319EC"/>
    <w:rsid w:val="00D5472A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117C"/>
  <w15:docId w15:val="{B78631F2-8D24-4547-9502-64E8D515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imjon_2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hongir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qxssrtxm@agro.uz" TargetMode="External"/><Relationship Id="rId5" Type="http://schemas.openxmlformats.org/officeDocument/2006/relationships/hyperlink" Target="http://lex.uz/docs/47804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2022-10-06T05:21:00Z</dcterms:created>
  <dcterms:modified xsi:type="dcterms:W3CDTF">2022-10-06T05:26:00Z</dcterms:modified>
</cp:coreProperties>
</file>