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0821" w14:textId="0932E85A" w:rsidR="003C71A2" w:rsidRDefault="003C71A2" w:rsidP="00CD7397">
      <w:pPr>
        <w:spacing w:after="0"/>
        <w:ind w:firstLine="709"/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108824A" wp14:editId="09DC5F5A">
            <wp:simplePos x="0" y="0"/>
            <wp:positionH relativeFrom="margin">
              <wp:posOffset>278130</wp:posOffset>
            </wp:positionH>
            <wp:positionV relativeFrom="margin">
              <wp:align>top</wp:align>
            </wp:positionV>
            <wp:extent cx="518160" cy="517717"/>
            <wp:effectExtent l="0" t="0" r="0" b="0"/>
            <wp:wrapTight wrapText="bothSides">
              <wp:wrapPolygon edited="0">
                <wp:start x="4765" y="0"/>
                <wp:lineTo x="0" y="4771"/>
                <wp:lineTo x="0" y="15902"/>
                <wp:lineTo x="4765" y="20672"/>
                <wp:lineTo x="15882" y="20672"/>
                <wp:lineTo x="20647" y="15902"/>
                <wp:lineTo x="20647" y="3975"/>
                <wp:lineTo x="15882" y="0"/>
                <wp:lineTo x="476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7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907295" w14:textId="17C00E9B" w:rsidR="00CD7397" w:rsidRPr="005E07A5" w:rsidRDefault="00CD7397" w:rsidP="00CD7397">
      <w:pPr>
        <w:spacing w:after="0"/>
        <w:ind w:firstLine="709"/>
        <w:jc w:val="both"/>
        <w:rPr>
          <w:b/>
          <w:bCs/>
          <w:lang w:val="en-US"/>
        </w:rPr>
      </w:pPr>
      <w:r w:rsidRPr="0056764C">
        <w:rPr>
          <w:b/>
          <w:bCs/>
        </w:rPr>
        <w:t>Информационное сообщение</w:t>
      </w:r>
      <w:r w:rsidR="005E07A5">
        <w:rPr>
          <w:b/>
          <w:bCs/>
          <w:lang w:val="en-US"/>
        </w:rPr>
        <w:t xml:space="preserve"> </w:t>
      </w:r>
    </w:p>
    <w:p w14:paraId="2474542E" w14:textId="77777777" w:rsidR="00CD7397" w:rsidRDefault="00CD7397" w:rsidP="00CD7397">
      <w:pPr>
        <w:spacing w:after="0"/>
        <w:ind w:firstLine="709"/>
        <w:jc w:val="both"/>
      </w:pPr>
    </w:p>
    <w:p w14:paraId="24A5CA2F" w14:textId="206B1E30" w:rsidR="00CD7397" w:rsidRDefault="00CD7397" w:rsidP="00CD7397">
      <w:pPr>
        <w:spacing w:after="0"/>
        <w:ind w:firstLine="709"/>
        <w:jc w:val="both"/>
      </w:pPr>
      <w:r>
        <w:t>В связи с обращением некоторых студентов совместной образовательной программы, обучающихся в Казанском государственном медицинском университете, организован ряд встреч и разъяснительных мероприятий со студентами.</w:t>
      </w:r>
    </w:p>
    <w:p w14:paraId="4B254388" w14:textId="77777777" w:rsidR="00CD7397" w:rsidRDefault="00CD7397" w:rsidP="00CD7397">
      <w:pPr>
        <w:spacing w:after="0"/>
        <w:ind w:firstLine="709"/>
        <w:jc w:val="both"/>
      </w:pPr>
      <w:r>
        <w:t>14 ноября 2022 года, при участии Администрации Казанского государственного медицинского университета, Ташкентской медицинской академии и Генерального консульства Республики Узбекистан в г.Казань, проведена встреча со всеми студентами совместной образовательной программы.</w:t>
      </w:r>
    </w:p>
    <w:p w14:paraId="38B2C0F0" w14:textId="7798AA0C" w:rsidR="00D205A3" w:rsidRDefault="00CD7397" w:rsidP="00D205A3">
      <w:pPr>
        <w:spacing w:after="0"/>
        <w:ind w:firstLine="709"/>
        <w:jc w:val="both"/>
      </w:pPr>
      <w:r>
        <w:t>В ходе данной встречи студент</w:t>
      </w:r>
      <w:r w:rsidR="00D205A3">
        <w:t>ам была представлена полная информация по имеющимся возможным путям удовлетворения их запроса путем временного прерывания обучения (академический отпуск)</w:t>
      </w:r>
      <w:r w:rsidR="0056764C">
        <w:t xml:space="preserve"> </w:t>
      </w:r>
      <w:r w:rsidR="00D205A3">
        <w:t>или завершения обучения по совместной программе, а также информация по установленному порядку перевода обучения из зарубежных ВУЗов</w:t>
      </w:r>
      <w:r w:rsidR="0056764C">
        <w:t xml:space="preserve"> </w:t>
      </w:r>
      <w:r w:rsidR="00D205A3">
        <w:t>в государственные ВУЗы Республики Узбекистан.</w:t>
      </w:r>
    </w:p>
    <w:p w14:paraId="039ACC1E" w14:textId="3814F6FE" w:rsidR="00D205A3" w:rsidRDefault="00D205A3" w:rsidP="00D205A3">
      <w:pPr>
        <w:spacing w:after="0"/>
        <w:ind w:firstLine="709"/>
        <w:jc w:val="both"/>
      </w:pPr>
      <w:r>
        <w:t>Данная встреча завершилась заверением Администраций двух университетов в дальнейшей поддержке обучения и пребывания студентов</w:t>
      </w:r>
      <w:r w:rsidR="0056764C">
        <w:t xml:space="preserve"> в </w:t>
      </w:r>
      <w:r w:rsidR="00C04B2C">
        <w:t xml:space="preserve">г.Казань, </w:t>
      </w:r>
      <w:r>
        <w:t>пожеланием студентам успешного обучения и прохождения предстоящей зимней сессии.</w:t>
      </w:r>
    </w:p>
    <w:p w14:paraId="6DEFDCFC" w14:textId="77777777" w:rsidR="00C04B2C" w:rsidRDefault="00C04B2C" w:rsidP="00D205A3">
      <w:pPr>
        <w:spacing w:after="0"/>
        <w:ind w:firstLine="709"/>
        <w:jc w:val="both"/>
        <w:rPr>
          <w:i/>
          <w:iCs/>
        </w:rPr>
      </w:pPr>
      <w:r w:rsidRPr="00C04B2C">
        <w:rPr>
          <w:b/>
          <w:bCs/>
          <w:i/>
          <w:iCs/>
          <w:u w:val="single"/>
        </w:rPr>
        <w:t>Справочно</w:t>
      </w:r>
      <w:r w:rsidRPr="00C04B2C">
        <w:rPr>
          <w:i/>
          <w:iCs/>
        </w:rPr>
        <w:t xml:space="preserve">: Подобные встречи со студентами совместной программы проводятся Администрацией ТМА регулярно. </w:t>
      </w:r>
    </w:p>
    <w:p w14:paraId="4EDC1F18" w14:textId="4756F0A6" w:rsidR="00C04B2C" w:rsidRPr="00C04B2C" w:rsidRDefault="00C04B2C" w:rsidP="00D205A3">
      <w:pPr>
        <w:spacing w:after="0"/>
        <w:ind w:firstLine="709"/>
        <w:jc w:val="both"/>
        <w:rPr>
          <w:i/>
          <w:iCs/>
        </w:rPr>
      </w:pPr>
      <w:r w:rsidRPr="00C04B2C">
        <w:rPr>
          <w:i/>
          <w:iCs/>
        </w:rPr>
        <w:t xml:space="preserve">Студенты совместной программы, обучающиеся в Казанском государственном медицинском университете, обеспечены местами </w:t>
      </w:r>
      <w:r w:rsidRPr="00C04B2C">
        <w:rPr>
          <w:b/>
          <w:bCs/>
          <w:i/>
          <w:iCs/>
        </w:rPr>
        <w:t>в самом современном новом студенческом общежитии</w:t>
      </w:r>
      <w:r w:rsidRPr="00C04B2C">
        <w:rPr>
          <w:i/>
          <w:iCs/>
        </w:rPr>
        <w:t>, имеют доступ не только</w:t>
      </w:r>
      <w:r w:rsidR="0056764C">
        <w:rPr>
          <w:i/>
          <w:iCs/>
        </w:rPr>
        <w:t xml:space="preserve"> </w:t>
      </w:r>
      <w:r w:rsidRPr="00C04B2C">
        <w:rPr>
          <w:i/>
          <w:iCs/>
        </w:rPr>
        <w:t>к самому обучению</w:t>
      </w:r>
      <w:r>
        <w:rPr>
          <w:i/>
          <w:iCs/>
        </w:rPr>
        <w:t>, учебным пособиям и библиотеке</w:t>
      </w:r>
      <w:r w:rsidRPr="00C04B2C">
        <w:rPr>
          <w:i/>
          <w:iCs/>
        </w:rPr>
        <w:t xml:space="preserve">, но и к </w:t>
      </w:r>
      <w:r w:rsidRPr="00C04B2C">
        <w:rPr>
          <w:b/>
          <w:bCs/>
          <w:i/>
          <w:iCs/>
        </w:rPr>
        <w:t>внеурочным занятиям</w:t>
      </w:r>
      <w:r w:rsidRPr="00C04B2C">
        <w:rPr>
          <w:i/>
          <w:iCs/>
        </w:rPr>
        <w:t xml:space="preserve">, профильным </w:t>
      </w:r>
      <w:r w:rsidRPr="00C04B2C">
        <w:rPr>
          <w:b/>
          <w:bCs/>
          <w:i/>
          <w:iCs/>
        </w:rPr>
        <w:t>медицинским кружкам</w:t>
      </w:r>
      <w:r w:rsidRPr="00C04B2C">
        <w:rPr>
          <w:i/>
          <w:iCs/>
        </w:rPr>
        <w:t xml:space="preserve">, </w:t>
      </w:r>
      <w:r w:rsidRPr="00C04B2C">
        <w:rPr>
          <w:b/>
          <w:bCs/>
          <w:i/>
          <w:iCs/>
        </w:rPr>
        <w:t>дополнительной</w:t>
      </w:r>
      <w:r w:rsidRPr="00C04B2C">
        <w:rPr>
          <w:i/>
          <w:iCs/>
        </w:rPr>
        <w:t xml:space="preserve"> практической </w:t>
      </w:r>
      <w:r w:rsidRPr="00C04B2C">
        <w:rPr>
          <w:b/>
          <w:bCs/>
          <w:i/>
          <w:iCs/>
        </w:rPr>
        <w:t>клинической работе</w:t>
      </w:r>
      <w:r w:rsidRPr="00C04B2C">
        <w:rPr>
          <w:i/>
          <w:iCs/>
        </w:rPr>
        <w:t xml:space="preserve">, спортивным </w:t>
      </w:r>
      <w:r w:rsidRPr="00C04B2C">
        <w:rPr>
          <w:b/>
          <w:bCs/>
          <w:i/>
          <w:iCs/>
        </w:rPr>
        <w:t>секциям</w:t>
      </w:r>
      <w:r w:rsidRPr="00C04B2C">
        <w:rPr>
          <w:i/>
          <w:iCs/>
        </w:rPr>
        <w:t xml:space="preserve"> и др.</w:t>
      </w:r>
    </w:p>
    <w:p w14:paraId="328D16D2" w14:textId="47D2BBF3" w:rsidR="00D205A3" w:rsidRDefault="00C04B2C" w:rsidP="00D205A3">
      <w:pPr>
        <w:spacing w:after="0"/>
        <w:ind w:firstLine="709"/>
        <w:jc w:val="both"/>
      </w:pPr>
      <w:r>
        <w:t xml:space="preserve">Вместе с этой встречей, также </w:t>
      </w:r>
      <w:r w:rsidR="0056764C">
        <w:t>проведены</w:t>
      </w:r>
      <w:r>
        <w:t xml:space="preserve"> отдельные встречи</w:t>
      </w:r>
      <w:r w:rsidR="0056764C">
        <w:t xml:space="preserve"> студентов </w:t>
      </w:r>
      <w:r>
        <w:t xml:space="preserve">с деканом факультета, проректором ТМА, в ходе которых также была проведена разъяснительная работа. </w:t>
      </w:r>
    </w:p>
    <w:p w14:paraId="03818575" w14:textId="331E6B9D" w:rsidR="00C04B2C" w:rsidRDefault="00C04B2C" w:rsidP="00D205A3">
      <w:pPr>
        <w:spacing w:after="0"/>
        <w:ind w:firstLine="709"/>
        <w:jc w:val="both"/>
      </w:pPr>
      <w:r>
        <w:t xml:space="preserve">Помимо этого, встречи </w:t>
      </w:r>
      <w:r w:rsidR="0056764C">
        <w:t xml:space="preserve">со </w:t>
      </w:r>
      <w:r>
        <w:t xml:space="preserve">студентами также </w:t>
      </w:r>
      <w:r w:rsidR="0056764C">
        <w:t xml:space="preserve">ранее </w:t>
      </w:r>
      <w:r>
        <w:t>были проведены Генеральным</w:t>
      </w:r>
      <w:r w:rsidR="0056764C">
        <w:t xml:space="preserve"> консульством Республики Узбекистан в г.Казань и руководством Казанского государственного медицинского университета.</w:t>
      </w:r>
    </w:p>
    <w:sectPr w:rsidR="00C04B2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3A"/>
    <w:rsid w:val="003C71A2"/>
    <w:rsid w:val="0056764C"/>
    <w:rsid w:val="005E07A5"/>
    <w:rsid w:val="006C0B77"/>
    <w:rsid w:val="00794D1B"/>
    <w:rsid w:val="008242FF"/>
    <w:rsid w:val="00870751"/>
    <w:rsid w:val="00922C48"/>
    <w:rsid w:val="00B915B7"/>
    <w:rsid w:val="00C04B2C"/>
    <w:rsid w:val="00CD7397"/>
    <w:rsid w:val="00D205A3"/>
    <w:rsid w:val="00E52A3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4DDF"/>
  <w15:chartTrackingRefBased/>
  <w15:docId w15:val="{F922B2EF-0D1C-42B5-8E13-E6608999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Avazbek Koraboyev</cp:lastModifiedBy>
  <cp:revision>5</cp:revision>
  <dcterms:created xsi:type="dcterms:W3CDTF">2022-11-15T08:45:00Z</dcterms:created>
  <dcterms:modified xsi:type="dcterms:W3CDTF">2022-11-15T09:51:00Z</dcterms:modified>
</cp:coreProperties>
</file>