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wdp" ContentType="image/vnd.ms-photo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D1C5EC">
      <w:pPr>
        <w:spacing w:after="0" w:line="240" w:lineRule="auto"/>
        <w:rPr>
          <w:rFonts w:ascii="Arial" w:hAnsi="Arial" w:cs="Arial"/>
          <w:b/>
          <w:color w:val="002060"/>
          <w:lang w:val="en-US"/>
        </w:rPr>
      </w:pPr>
      <w:r>
        <w:rPr>
          <w:rFonts w:ascii="Calibri" w:hAnsi="Calibri" w:eastAsia="Times New Roman" w:cs="Calibri"/>
          <w:b/>
          <w:color w:val="17365D"/>
          <w:sz w:val="24"/>
          <w:szCs w:val="24"/>
          <w:lang w:val="ru-RU"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4545965</wp:posOffset>
            </wp:positionH>
            <wp:positionV relativeFrom="paragraph">
              <wp:posOffset>-113030</wp:posOffset>
            </wp:positionV>
            <wp:extent cx="733425" cy="869950"/>
            <wp:effectExtent l="0" t="0" r="9525" b="6350"/>
            <wp:wrapThrough wrapText="bothSides">
              <wp:wrapPolygon>
                <wp:start x="6171" y="0"/>
                <wp:lineTo x="2805" y="1892"/>
                <wp:lineTo x="0" y="5676"/>
                <wp:lineTo x="0" y="16082"/>
                <wp:lineTo x="5049" y="21285"/>
                <wp:lineTo x="6171" y="21285"/>
                <wp:lineTo x="15148" y="21285"/>
                <wp:lineTo x="16270" y="21285"/>
                <wp:lineTo x="21319" y="16082"/>
                <wp:lineTo x="21319" y="2838"/>
                <wp:lineTo x="14587" y="0"/>
                <wp:lineTo x="6171" y="0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869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eastAsia="Times New Roman" w:cs="Calibri"/>
          <w:b/>
          <w:color w:val="17365D"/>
          <w:sz w:val="24"/>
          <w:szCs w:val="24"/>
          <w:lang w:val="ru-RU"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1530985</wp:posOffset>
            </wp:positionH>
            <wp:positionV relativeFrom="paragraph">
              <wp:posOffset>-238760</wp:posOffset>
            </wp:positionV>
            <wp:extent cx="902335" cy="823595"/>
            <wp:effectExtent l="0" t="0" r="0" b="14605"/>
            <wp:wrapThrough wrapText="bothSides">
              <wp:wrapPolygon>
                <wp:start x="10032" y="999"/>
                <wp:lineTo x="2736" y="4497"/>
                <wp:lineTo x="912" y="5995"/>
                <wp:lineTo x="912" y="20984"/>
                <wp:lineTo x="20521" y="20984"/>
                <wp:lineTo x="20521" y="6495"/>
                <wp:lineTo x="19609" y="4996"/>
                <wp:lineTo x="13224" y="999"/>
                <wp:lineTo x="10032" y="999"/>
              </wp:wrapPolygon>
            </wp:wrapThrough>
            <wp:docPr id="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3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2335" cy="8235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hAnsi="Calibri" w:eastAsia="Times New Roman" w:cs="Calibri"/>
          <w:b/>
          <w:color w:val="17365D"/>
          <w:sz w:val="24"/>
          <w:szCs w:val="24"/>
          <w:lang w:val="ru-RU"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3032760</wp:posOffset>
            </wp:positionH>
            <wp:positionV relativeFrom="paragraph">
              <wp:posOffset>-153670</wp:posOffset>
            </wp:positionV>
            <wp:extent cx="792480" cy="792480"/>
            <wp:effectExtent l="0" t="0" r="7620" b="7620"/>
            <wp:wrapThrough wrapText="bothSides">
              <wp:wrapPolygon>
                <wp:start x="6231" y="0"/>
                <wp:lineTo x="0" y="3635"/>
                <wp:lineTo x="0" y="14538"/>
                <wp:lineTo x="519" y="17135"/>
                <wp:lineTo x="5712" y="21288"/>
                <wp:lineTo x="6231" y="21288"/>
                <wp:lineTo x="15058" y="21288"/>
                <wp:lineTo x="15577" y="21288"/>
                <wp:lineTo x="20769" y="17135"/>
                <wp:lineTo x="21288" y="14538"/>
                <wp:lineTo x="21288" y="3635"/>
                <wp:lineTo x="15058" y="0"/>
                <wp:lineTo x="6231" y="0"/>
              </wp:wrapPolygon>
            </wp:wrapThrough>
            <wp:docPr id="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2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2480" cy="792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hAnsi="Calibri" w:eastAsia="Calibri" w:cs="Calibri"/>
          <w:color w:val="17365D"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191135</wp:posOffset>
            </wp:positionH>
            <wp:positionV relativeFrom="paragraph">
              <wp:posOffset>-207645</wp:posOffset>
            </wp:positionV>
            <wp:extent cx="846455" cy="845820"/>
            <wp:effectExtent l="0" t="0" r="10795" b="11430"/>
            <wp:wrapThrough wrapText="bothSides">
              <wp:wrapPolygon>
                <wp:start x="6806" y="0"/>
                <wp:lineTo x="3403" y="1459"/>
                <wp:lineTo x="0" y="5838"/>
                <wp:lineTo x="0" y="16541"/>
                <wp:lineTo x="5833" y="20919"/>
                <wp:lineTo x="6806" y="20919"/>
                <wp:lineTo x="14584" y="20919"/>
                <wp:lineTo x="15556" y="20919"/>
                <wp:lineTo x="20903" y="16541"/>
                <wp:lineTo x="20903" y="3892"/>
                <wp:lineTo x="14584" y="0"/>
                <wp:lineTo x="6806" y="0"/>
              </wp:wrapPolygon>
            </wp:wrapThrough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46455" cy="845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color w:val="002060"/>
          <w:lang w:val="en-US"/>
        </w:rPr>
        <w:t xml:space="preserve"> </w:t>
      </w:r>
    </w:p>
    <w:tbl>
      <w:tblPr>
        <w:tblStyle w:val="12"/>
        <w:tblpPr w:leftFromText="180" w:rightFromText="180" w:vertAnchor="text" w:horzAnchor="margin" w:tblpX="283" w:tblpY="-651"/>
        <w:tblW w:w="48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3"/>
        <w:gridCol w:w="2764"/>
        <w:gridCol w:w="2010"/>
        <w:gridCol w:w="2639"/>
      </w:tblGrid>
      <w:tr w14:paraId="199EE6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5" w:hRule="atLeast"/>
        </w:trPr>
        <w:tc>
          <w:tcPr>
            <w:tcW w:w="843" w:type="pct"/>
          </w:tcPr>
          <w:p w14:paraId="7E464294">
            <w:pPr>
              <w:tabs>
                <w:tab w:val="left" w:pos="3544"/>
                <w:tab w:val="left" w:pos="8931"/>
              </w:tabs>
              <w:spacing w:after="0" w:line="240" w:lineRule="auto"/>
              <w:ind w:left="1022"/>
              <w:rPr>
                <w:rFonts w:ascii="Calibri" w:hAnsi="Calibri" w:eastAsia="Times New Roman" w:cs="Calibri"/>
                <w:b/>
                <w:color w:val="17365D"/>
                <w:sz w:val="20"/>
                <w:szCs w:val="20"/>
                <w:lang w:val="en-US" w:eastAsia="ru-RU"/>
              </w:rPr>
            </w:pPr>
          </w:p>
        </w:tc>
        <w:tc>
          <w:tcPr>
            <w:tcW w:w="1550" w:type="pct"/>
          </w:tcPr>
          <w:p w14:paraId="68751742">
            <w:pPr>
              <w:tabs>
                <w:tab w:val="left" w:pos="3544"/>
                <w:tab w:val="left" w:pos="8931"/>
              </w:tabs>
              <w:spacing w:after="0" w:line="240" w:lineRule="auto"/>
              <w:ind w:left="-109" w:firstLine="109"/>
              <w:jc w:val="center"/>
              <w:rPr>
                <w:rFonts w:ascii="Calibri" w:hAnsi="Calibri" w:eastAsia="Times New Roman" w:cs="Calibri"/>
                <w:b/>
                <w:color w:val="17365D"/>
                <w:sz w:val="24"/>
                <w:szCs w:val="24"/>
                <w:lang w:val="en-US" w:eastAsia="ru-RU"/>
              </w:rPr>
            </w:pPr>
          </w:p>
        </w:tc>
        <w:tc>
          <w:tcPr>
            <w:tcW w:w="1127" w:type="pct"/>
          </w:tcPr>
          <w:p w14:paraId="6F0A239A">
            <w:pPr>
              <w:tabs>
                <w:tab w:val="left" w:pos="3544"/>
                <w:tab w:val="left" w:pos="8931"/>
              </w:tabs>
              <w:spacing w:after="0" w:line="240" w:lineRule="auto"/>
              <w:rPr>
                <w:rFonts w:ascii="Calibri" w:hAnsi="Calibri" w:eastAsia="Times New Roman" w:cs="Calibri"/>
                <w:b/>
                <w:color w:val="17365D"/>
                <w:sz w:val="20"/>
                <w:szCs w:val="20"/>
                <w:lang w:val="en-US" w:eastAsia="ru-RU"/>
              </w:rPr>
            </w:pPr>
          </w:p>
        </w:tc>
        <w:tc>
          <w:tcPr>
            <w:tcW w:w="1480" w:type="pct"/>
          </w:tcPr>
          <w:p w14:paraId="7304C8F9">
            <w:pPr>
              <w:tabs>
                <w:tab w:val="left" w:pos="3544"/>
                <w:tab w:val="left" w:pos="8931"/>
              </w:tabs>
              <w:spacing w:after="0" w:line="240" w:lineRule="auto"/>
              <w:jc w:val="both"/>
              <w:rPr>
                <w:rFonts w:ascii="Calibri" w:hAnsi="Calibri" w:eastAsia="Times New Roman" w:cs="Calibri"/>
                <w:b/>
                <w:color w:val="17365D"/>
                <w:sz w:val="24"/>
                <w:szCs w:val="24"/>
                <w:lang w:val="ru-RU" w:eastAsia="ru-RU"/>
              </w:rPr>
            </w:pPr>
          </w:p>
        </w:tc>
      </w:tr>
      <w:tr w14:paraId="34A53D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3" w:type="dxa"/>
            <w:vAlign w:val="top"/>
          </w:tcPr>
          <w:p w14:paraId="7FF31CF4">
            <w:pPr>
              <w:tabs>
                <w:tab w:val="left" w:pos="3544"/>
                <w:tab w:val="left" w:pos="8931"/>
              </w:tabs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color w:val="17365D"/>
                <w:sz w:val="16"/>
                <w:szCs w:val="16"/>
                <w:lang w:val="en-US" w:eastAsia="ru-RU"/>
              </w:rPr>
            </w:pPr>
            <w:r>
              <w:rPr>
                <w:rFonts w:ascii="Arial" w:hAnsi="Arial" w:eastAsia="Times New Roman" w:cs="Arial"/>
                <w:b/>
                <w:color w:val="002060"/>
                <w:sz w:val="16"/>
                <w:szCs w:val="16"/>
                <w:lang w:val="ru-RU" w:eastAsia="ru-RU"/>
              </w:rPr>
              <w:t>ТАШКЕНТСКАЯ МЕДИЦИНСКАЯ АКАДЕМИЯ</w:t>
            </w:r>
          </w:p>
        </w:tc>
        <w:tc>
          <w:tcPr>
            <w:tcW w:w="2764" w:type="dxa"/>
            <w:vAlign w:val="top"/>
          </w:tcPr>
          <w:p w14:paraId="2AC876EA">
            <w:pPr>
              <w:tabs>
                <w:tab w:val="left" w:pos="3544"/>
                <w:tab w:val="left" w:pos="8931"/>
              </w:tabs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color w:val="17365D"/>
                <w:sz w:val="16"/>
                <w:szCs w:val="16"/>
                <w:lang w:val="en-US" w:eastAsia="ru-RU"/>
              </w:rPr>
            </w:pPr>
            <w:r>
              <w:rPr>
                <w:rFonts w:ascii="Arial" w:hAnsi="Arial" w:eastAsia="Times New Roman" w:cs="Arial"/>
                <w:b/>
                <w:color w:val="002060"/>
                <w:sz w:val="16"/>
                <w:szCs w:val="16"/>
                <w:lang w:val="ru-RU" w:eastAsia="ru-RU"/>
              </w:rPr>
              <w:t>МИНИСТЕРСТВО ВЫСШЕГО ОБРАЗОВАНИЯ, НАУКИ И ИННОВАЦИЙ РЕСПУБЛИКИ УЗБЕКИСТАН</w:t>
            </w:r>
          </w:p>
        </w:tc>
        <w:tc>
          <w:tcPr>
            <w:tcW w:w="2010" w:type="dxa"/>
            <w:vAlign w:val="top"/>
          </w:tcPr>
          <w:p w14:paraId="6786AB19">
            <w:pPr>
              <w:tabs>
                <w:tab w:val="left" w:pos="3544"/>
                <w:tab w:val="left" w:pos="8931"/>
              </w:tabs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color w:val="17365D"/>
                <w:sz w:val="16"/>
                <w:szCs w:val="16"/>
                <w:lang w:val="en-US" w:eastAsia="ru-RU"/>
              </w:rPr>
            </w:pPr>
            <w:r>
              <w:rPr>
                <w:rFonts w:ascii="Arial" w:hAnsi="Arial" w:eastAsia="Times New Roman" w:cs="Arial"/>
                <w:b/>
                <w:color w:val="002060"/>
                <w:sz w:val="16"/>
                <w:szCs w:val="16"/>
                <w:lang w:val="en-US" w:eastAsia="ru-RU"/>
              </w:rPr>
              <w:t>МИНИСТЕРСТВО ЗДРАВООХРАНЕНИЯ РЕСПУБЛИКИ УЗБЕКИСТАН</w:t>
            </w:r>
          </w:p>
        </w:tc>
        <w:tc>
          <w:tcPr>
            <w:tcW w:w="1480" w:type="pct"/>
          </w:tcPr>
          <w:p w14:paraId="541A7CA0">
            <w:pPr>
              <w:tabs>
                <w:tab w:val="left" w:pos="3544"/>
                <w:tab w:val="left" w:pos="8931"/>
              </w:tabs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 w:val="0"/>
                <w:color w:val="17365D"/>
                <w:sz w:val="16"/>
                <w:szCs w:val="16"/>
                <w:lang w:val="ru-RU" w:eastAsia="ru-RU"/>
              </w:rPr>
            </w:pPr>
            <w:r>
              <w:rPr>
                <w:rFonts w:hint="default" w:ascii="Arial" w:hAnsi="Arial" w:eastAsia="Times New Roman" w:cs="Arial"/>
                <w:b/>
                <w:bCs w:val="0"/>
                <w:color w:val="17365D"/>
                <w:sz w:val="16"/>
                <w:szCs w:val="16"/>
                <w:lang w:val="ru-RU" w:eastAsia="ru-RU"/>
              </w:rPr>
              <w:t>БЕЛОРУССКИЙ ГОСУДАРСТВЕННЫЙ МЕДИЦИНСКИЙ УНИВЕРСИТЕТ</w:t>
            </w:r>
          </w:p>
          <w:p w14:paraId="345ED1D9">
            <w:pPr>
              <w:tabs>
                <w:tab w:val="left" w:pos="3544"/>
                <w:tab w:val="left" w:pos="8931"/>
              </w:tabs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color w:val="17365D"/>
                <w:sz w:val="16"/>
                <w:szCs w:val="16"/>
                <w:lang w:val="ru-RU" w:eastAsia="ru-RU"/>
              </w:rPr>
            </w:pPr>
          </w:p>
        </w:tc>
      </w:tr>
    </w:tbl>
    <w:p w14:paraId="51EDF64B">
      <w:pPr>
        <w:jc w:val="center"/>
        <w:rPr>
          <w:rFonts w:ascii="Times New Roman" w:hAnsi="Times New Roman" w:cs="Times New Roman"/>
          <w:b/>
          <w:color w:val="00B0F0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 w:cs="Times New Roman"/>
          <w:b/>
          <w:color w:val="00B0F0"/>
          <w:sz w:val="28"/>
          <w:szCs w:val="28"/>
          <w:shd w:val="clear" w:color="auto" w:fill="FFFFFF"/>
          <w:lang w:val="ru-RU"/>
        </w:rPr>
        <w:t>Уважаемые коллеги!</w:t>
      </w:r>
    </w:p>
    <w:p w14:paraId="33CF4DD7">
      <w:pPr>
        <w:spacing w:after="0" w:line="240" w:lineRule="auto"/>
        <w:ind w:left="7"/>
        <w:jc w:val="center"/>
        <w:rPr>
          <w:rFonts w:ascii="Times New Roman" w:hAnsi="Times New Roman" w:cs="Times New Roman"/>
          <w:b/>
          <w:i/>
          <w:color w:val="00B0F0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00B0F0"/>
          <w:sz w:val="28"/>
          <w:szCs w:val="28"/>
          <w:lang w:val="ru-RU"/>
        </w:rPr>
        <w:t xml:space="preserve">Информируем о проведении Международной </w:t>
      </w:r>
      <w:r>
        <w:rPr>
          <w:rFonts w:ascii="Times New Roman" w:hAnsi="Times New Roman" w:cs="Times New Roman"/>
          <w:b/>
          <w:i/>
          <w:color w:val="00B0F0"/>
          <w:sz w:val="28"/>
          <w:szCs w:val="28"/>
        </w:rPr>
        <w:t>научно-практической конференции</w:t>
      </w:r>
    </w:p>
    <w:p w14:paraId="7E23E0E7">
      <w:pPr>
        <w:spacing w:after="0" w:line="240" w:lineRule="auto"/>
        <w:ind w:left="7"/>
        <w:jc w:val="center"/>
        <w:rPr>
          <w:rFonts w:ascii="Times New Roman" w:hAnsi="Times New Roman" w:cs="Times New Roman"/>
          <w:b/>
          <w:i/>
          <w:color w:val="00B0F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/>
          <w:color w:val="00B0F0"/>
          <w:sz w:val="28"/>
          <w:szCs w:val="28"/>
        </w:rPr>
        <w:t xml:space="preserve"> </w:t>
      </w:r>
      <w:r>
        <w:rPr>
          <w:rStyle w:val="15"/>
          <w:rFonts w:ascii="Times New Roman" w:hAnsi="Times New Roman" w:cs="Times New Roman"/>
          <w:b/>
          <w:i/>
          <w:color w:val="00B0F0"/>
          <w:sz w:val="28"/>
          <w:szCs w:val="28"/>
          <w:lang w:val="ru-RU"/>
        </w:rPr>
        <w:t>«Современные подходы в медицинской реабилитации</w:t>
      </w:r>
      <w:r>
        <w:rPr>
          <w:rStyle w:val="15"/>
          <w:rFonts w:ascii="Times New Roman" w:hAnsi="Times New Roman" w:cs="Times New Roman"/>
          <w:b/>
          <w:i/>
          <w:color w:val="00B0F0"/>
          <w:sz w:val="28"/>
          <w:szCs w:val="28"/>
        </w:rPr>
        <w:t>»</w:t>
      </w:r>
      <w:r>
        <w:rPr>
          <w:rFonts w:ascii="Times New Roman" w:hAnsi="Times New Roman" w:cs="Times New Roman"/>
          <w:b/>
          <w:i/>
          <w:color w:val="00B0F0"/>
          <w:sz w:val="28"/>
          <w:szCs w:val="28"/>
          <w:lang w:val="ru-RU"/>
        </w:rPr>
        <w:t>,</w:t>
      </w:r>
    </w:p>
    <w:p w14:paraId="2D89A7AF">
      <w:pPr>
        <w:spacing w:after="0" w:line="240" w:lineRule="auto"/>
        <w:ind w:left="7"/>
        <w:jc w:val="center"/>
        <w:rPr>
          <w:rFonts w:ascii="Times New Roman" w:hAnsi="Times New Roman" w:cs="Times New Roman"/>
          <w:b/>
          <w:i/>
          <w:color w:val="00B0F0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00B0F0"/>
          <w:sz w:val="28"/>
          <w:szCs w:val="28"/>
        </w:rPr>
        <w:t xml:space="preserve">которая </w:t>
      </w:r>
      <w:r>
        <w:rPr>
          <w:rFonts w:ascii="Times New Roman" w:hAnsi="Times New Roman" w:cs="Times New Roman"/>
          <w:b/>
          <w:i/>
          <w:color w:val="00B0F0"/>
          <w:sz w:val="28"/>
          <w:szCs w:val="28"/>
          <w:lang w:val="ru-RU"/>
        </w:rPr>
        <w:t>состоится</w:t>
      </w:r>
      <w:r>
        <w:rPr>
          <w:rFonts w:ascii="Times New Roman" w:hAnsi="Times New Roman" w:cs="Times New Roman"/>
          <w:b/>
          <w:i/>
          <w:color w:val="00B0F0"/>
          <w:sz w:val="28"/>
          <w:szCs w:val="28"/>
        </w:rPr>
        <w:t xml:space="preserve"> 2</w:t>
      </w:r>
      <w:r>
        <w:rPr>
          <w:rFonts w:ascii="Times New Roman" w:hAnsi="Times New Roman" w:cs="Times New Roman"/>
          <w:b/>
          <w:i/>
          <w:color w:val="00B0F0"/>
          <w:sz w:val="28"/>
          <w:szCs w:val="28"/>
          <w:lang w:val="ru-RU"/>
        </w:rPr>
        <w:t>1</w:t>
      </w:r>
      <w:r>
        <w:rPr>
          <w:rFonts w:ascii="Times New Roman" w:hAnsi="Times New Roman" w:cs="Times New Roman"/>
          <w:b/>
          <w:i/>
          <w:color w:val="00B0F0"/>
          <w:sz w:val="28"/>
          <w:szCs w:val="28"/>
        </w:rPr>
        <w:t>и</w:t>
      </w:r>
      <w:r>
        <w:rPr>
          <w:rFonts w:ascii="Times New Roman" w:hAnsi="Times New Roman" w:cs="Times New Roman"/>
          <w:b/>
          <w:i/>
          <w:color w:val="00B0F0"/>
          <w:sz w:val="28"/>
          <w:szCs w:val="28"/>
          <w:lang w:val="ru-RU"/>
        </w:rPr>
        <w:t xml:space="preserve"> 22</w:t>
      </w:r>
      <w:r>
        <w:rPr>
          <w:rFonts w:ascii="Times New Roman" w:hAnsi="Times New Roman" w:cs="Times New Roman"/>
          <w:b/>
          <w:i/>
          <w:color w:val="00B0F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color w:val="00B0F0"/>
          <w:sz w:val="28"/>
          <w:szCs w:val="28"/>
          <w:lang w:val="ru-RU"/>
        </w:rPr>
        <w:t>ма</w:t>
      </w:r>
      <w:r>
        <w:rPr>
          <w:rFonts w:ascii="Times New Roman" w:hAnsi="Times New Roman" w:cs="Times New Roman"/>
          <w:b/>
          <w:i/>
          <w:color w:val="00B0F0"/>
          <w:sz w:val="28"/>
          <w:szCs w:val="28"/>
        </w:rPr>
        <w:t>я 2025 года</w:t>
      </w:r>
    </w:p>
    <w:p w14:paraId="2EDAFD59">
      <w:pPr>
        <w:spacing w:after="0" w:line="240" w:lineRule="auto"/>
        <w:ind w:left="7"/>
        <w:jc w:val="center"/>
        <w:rPr>
          <w:rFonts w:ascii="Times New Roman" w:hAnsi="Times New Roman" w:cs="Times New Roman"/>
          <w:b/>
          <w:i/>
          <w:color w:val="00B0F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/>
          <w:color w:val="00B0F0"/>
          <w:sz w:val="28"/>
          <w:szCs w:val="28"/>
          <w:lang w:val="ru-RU"/>
        </w:rPr>
        <w:t xml:space="preserve">Республика Узбекистан, г. Ташкент </w:t>
      </w:r>
    </w:p>
    <w:p w14:paraId="0D149F35">
      <w:pPr>
        <w:spacing w:after="0" w:line="240" w:lineRule="auto"/>
        <w:ind w:firstLine="567"/>
        <w:jc w:val="center"/>
        <w:rPr>
          <w:rFonts w:ascii="Times New Roman" w:hAnsi="Times New Roman" w:cs="Times New Roman"/>
          <w:color w:val="00B0F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/>
          <w:color w:val="00B0F0"/>
          <w:sz w:val="28"/>
          <w:szCs w:val="28"/>
          <w:lang w:val="ru-RU"/>
        </w:rPr>
        <w:t xml:space="preserve">Республика Беларусь, г. Минск </w:t>
      </w:r>
    </w:p>
    <w:p w14:paraId="1A24C42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0825999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Учитывая значимость планируемых к обсуждению вопросов, приглашаем принять участие в работе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конференции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организаторов и </w:t>
      </w:r>
      <w:r>
        <w:rPr>
          <w:rFonts w:ascii="Times New Roman" w:hAnsi="Times New Roman" w:cs="Times New Roman"/>
          <w:sz w:val="28"/>
          <w:szCs w:val="28"/>
        </w:rPr>
        <w:t>специалист</w:t>
      </w:r>
      <w:r>
        <w:rPr>
          <w:rFonts w:ascii="Times New Roman" w:hAnsi="Times New Roman" w:cs="Times New Roman"/>
          <w:sz w:val="28"/>
          <w:szCs w:val="28"/>
          <w:lang w:val="ru-RU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 медицинской реабилитации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физиотерапии и </w:t>
      </w:r>
      <w:r>
        <w:rPr>
          <w:rFonts w:ascii="Times New Roman" w:hAnsi="Times New Roman" w:cs="Times New Roman"/>
          <w:sz w:val="28"/>
          <w:szCs w:val="28"/>
        </w:rPr>
        <w:t>спортивной медицины</w:t>
      </w:r>
    </w:p>
    <w:p w14:paraId="04D78EB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B0F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00B0F0"/>
          <w:sz w:val="28"/>
          <w:szCs w:val="28"/>
          <w:lang w:val="ru-RU"/>
        </w:rPr>
        <w:t>Проблемное поле конференции:</w:t>
      </w:r>
    </w:p>
    <w:p w14:paraId="07291795">
      <w:pPr>
        <w:pStyle w:val="1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Современное состояние реабилитации в мире</w:t>
      </w:r>
    </w:p>
    <w:p w14:paraId="5191E376">
      <w:pPr>
        <w:pStyle w:val="1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Инновационные технологии физиотерапии в реабилитации</w:t>
      </w:r>
    </w:p>
    <w:p w14:paraId="28DD109F">
      <w:pPr>
        <w:pStyle w:val="1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Реабилитация и санаторно-курортное лечение </w:t>
      </w:r>
    </w:p>
    <w:p w14:paraId="2C0230D0">
      <w:pPr>
        <w:pStyle w:val="1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Спортивная медицина: функциональная диагностика в реабилитации</w:t>
      </w:r>
    </w:p>
    <w:p w14:paraId="587E8073">
      <w:pPr>
        <w:pStyle w:val="1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Медицинская реабилитация в педиатрии</w:t>
      </w:r>
    </w:p>
    <w:p w14:paraId="64ACB5F0">
      <w:pPr>
        <w:pStyle w:val="1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Вопросы реабилитации и абилитации лиц с ограниченными возможностями</w:t>
      </w:r>
    </w:p>
    <w:p w14:paraId="252E2C21">
      <w:pPr>
        <w:pStyle w:val="1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Возможности реабилитации и сохранения активного долголетия</w:t>
      </w:r>
    </w:p>
    <w:p w14:paraId="33B9AE63">
      <w:pPr>
        <w:pStyle w:val="1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Социальная реабилитация</w:t>
      </w:r>
    </w:p>
    <w:p w14:paraId="64D3BD44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eastAsia="Times New Roman" w:cs="Times New Roman"/>
          <w:b/>
          <w:bCs/>
          <w:sz w:val="24"/>
          <w:szCs w:val="24"/>
          <w:u w:val="single"/>
          <w:lang w:eastAsia="ru-RU"/>
        </w:rPr>
      </w:pPr>
    </w:p>
    <w:p w14:paraId="4B9BCF26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00B0F0"/>
          <w:sz w:val="28"/>
          <w:szCs w:val="28"/>
          <w:lang w:eastAsia="ru-RU"/>
        </w:rPr>
        <w:t>Программа конференции</w:t>
      </w:r>
      <w:r>
        <w:rPr>
          <w:rFonts w:ascii="Times New Roman" w:hAnsi="Times New Roman" w:eastAsia="Times New Roman" w:cs="Times New Roman"/>
          <w:bCs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>включает:</w:t>
      </w:r>
    </w:p>
    <w:p w14:paraId="34151398">
      <w:pPr>
        <w:pStyle w:val="13"/>
        <w:numPr>
          <w:ilvl w:val="0"/>
          <w:numId w:val="2"/>
        </w:numPr>
        <w:shd w:val="clear" w:color="auto" w:fill="FFFFFF"/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Участие </w:t>
      </w:r>
      <w:r>
        <w:rPr>
          <w:rFonts w:ascii="Times New Roman" w:hAnsi="Times New Roman" w:eastAsia="Times New Roman" w:cs="Times New Roman"/>
          <w:bCs/>
          <w:sz w:val="28"/>
          <w:szCs w:val="28"/>
          <w:lang w:val="ru-RU" w:eastAsia="ru-RU"/>
        </w:rPr>
        <w:t>в секционных заседаниях конференции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>;</w:t>
      </w:r>
    </w:p>
    <w:p w14:paraId="7BB06BBC">
      <w:pPr>
        <w:pStyle w:val="13"/>
        <w:numPr>
          <w:ilvl w:val="0"/>
          <w:numId w:val="2"/>
        </w:numPr>
        <w:shd w:val="clear" w:color="auto" w:fill="FFFFFF"/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>Участие в Мастер-классах (</w:t>
      </w:r>
      <w:r>
        <w:rPr>
          <w:rFonts w:ascii="Times New Roman" w:hAnsi="Times New Roman" w:eastAsia="Times New Roman" w:cs="Times New Roman"/>
          <w:bCs/>
          <w:sz w:val="28"/>
          <w:szCs w:val="28"/>
          <w:lang w:val="ru-RU" w:eastAsia="ru-RU"/>
        </w:rPr>
        <w:t>программа мастер-классов обсуждается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>);</w:t>
      </w:r>
    </w:p>
    <w:p w14:paraId="5E863FB1">
      <w:pPr>
        <w:pStyle w:val="13"/>
        <w:numPr>
          <w:ilvl w:val="0"/>
          <w:numId w:val="2"/>
        </w:numPr>
        <w:shd w:val="clear" w:color="auto" w:fill="FFFFFF"/>
        <w:spacing w:after="0" w:line="240" w:lineRule="auto"/>
        <w:ind w:left="426"/>
        <w:jc w:val="both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Участие в круглом столе «Актуальные </w:t>
      </w:r>
      <w:r>
        <w:rPr>
          <w:rFonts w:ascii="Times New Roman" w:hAnsi="Times New Roman" w:eastAsia="Times New Roman" w:cs="Times New Roman"/>
          <w:sz w:val="28"/>
          <w:szCs w:val="28"/>
          <w:lang w:val="ru-RU" w:eastAsia="ru-RU"/>
        </w:rPr>
        <w:t>вопросы медицинской реабилитации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».</w:t>
      </w:r>
    </w:p>
    <w:p w14:paraId="29582CE3">
      <w:pPr>
        <w:pStyle w:val="13"/>
        <w:shd w:val="clear" w:color="auto" w:fill="FFFFFF"/>
        <w:spacing w:after="0" w:line="240" w:lineRule="auto"/>
        <w:ind w:left="426" w:firstLine="140" w:firstLineChars="50"/>
        <w:jc w:val="both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color w:val="00B0F0"/>
          <w:sz w:val="28"/>
          <w:szCs w:val="28"/>
          <w:lang w:val="ru-RU"/>
        </w:rPr>
        <w:t>Формат конференции</w:t>
      </w:r>
      <w:r>
        <w:rPr>
          <w:rFonts w:ascii="Times New Roman" w:hAnsi="Times New Roman" w:cs="Times New Roman"/>
          <w:bCs/>
          <w:color w:val="00B0F0"/>
          <w:sz w:val="28"/>
          <w:szCs w:val="28"/>
          <w:lang w:val="ru-RU"/>
        </w:rPr>
        <w:t xml:space="preserve">: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очный, on-line</w:t>
      </w:r>
    </w:p>
    <w:p w14:paraId="244D4E70">
      <w:pPr>
        <w:spacing w:after="0" w:line="240" w:lineRule="auto"/>
        <w:ind w:firstLine="567"/>
        <w:rPr>
          <w:rFonts w:ascii="Times New Roman" w:hAnsi="Times New Roman"/>
          <w:b/>
          <w:color w:val="00B0F0"/>
          <w:sz w:val="28"/>
          <w:szCs w:val="28"/>
        </w:rPr>
      </w:pPr>
    </w:p>
    <w:p w14:paraId="7230E0C6">
      <w:pPr>
        <w:spacing w:after="0" w:line="240" w:lineRule="auto"/>
        <w:ind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color w:val="00B0F0"/>
          <w:sz w:val="28"/>
          <w:szCs w:val="28"/>
        </w:rPr>
        <w:t>Время и место проведения</w:t>
      </w:r>
      <w:r>
        <w:rPr>
          <w:rFonts w:ascii="Times New Roman" w:hAnsi="Times New Roman"/>
          <w:color w:val="00B0F0"/>
          <w:sz w:val="28"/>
          <w:szCs w:val="28"/>
        </w:rPr>
        <w:t>:</w:t>
      </w:r>
      <w:r>
        <w:rPr>
          <w:rFonts w:ascii="Times New Roman" w:hAnsi="Times New Roman"/>
          <w:b/>
          <w:color w:val="00B0F0"/>
          <w:sz w:val="28"/>
          <w:szCs w:val="28"/>
        </w:rPr>
        <w:t xml:space="preserve"> </w:t>
      </w:r>
    </w:p>
    <w:p w14:paraId="4E96A86A">
      <w:pPr>
        <w:spacing w:after="0" w:line="240" w:lineRule="auto"/>
        <w:ind w:firstLine="567"/>
        <w:rPr>
          <w:rFonts w:hint="default" w:ascii="Times New Roman" w:hAnsi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color w:val="auto"/>
          <w:sz w:val="28"/>
          <w:szCs w:val="28"/>
          <w:lang w:val="ru-RU"/>
        </w:rPr>
        <w:t>21 мая</w:t>
      </w:r>
      <w:r>
        <w:rPr>
          <w:rFonts w:hint="default" w:ascii="Times New Roman" w:hAnsi="Times New Roman"/>
          <w:b/>
          <w:bCs/>
          <w:color w:val="auto"/>
          <w:sz w:val="28"/>
          <w:szCs w:val="28"/>
          <w:lang w:val="ru-RU"/>
        </w:rPr>
        <w:t xml:space="preserve"> в 9. 30</w:t>
      </w:r>
      <w:r>
        <w:rPr>
          <w:rFonts w:hint="default" w:ascii="Times New Roman" w:hAnsi="Times New Roman"/>
          <w:color w:val="auto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  <w:lang w:val="ru-RU"/>
        </w:rPr>
        <w:t>г. Ташкент, адрес: улица</w:t>
      </w:r>
      <w:r>
        <w:rPr>
          <w:rFonts w:hint="default" w:ascii="Times New Roman" w:hAnsi="Times New Roman"/>
          <w:color w:val="auto"/>
          <w:sz w:val="28"/>
          <w:szCs w:val="28"/>
          <w:lang w:val="ru-RU"/>
        </w:rPr>
        <w:t xml:space="preserve"> Фаробий</w:t>
      </w:r>
      <w:r>
        <w:rPr>
          <w:rFonts w:hint="default" w:ascii="Times New Roman" w:hAnsi="Times New Roman"/>
          <w:color w:val="auto"/>
          <w:sz w:val="28"/>
          <w:szCs w:val="28"/>
          <w:lang w:val="uz-Cyrl-UZ"/>
        </w:rPr>
        <w:t xml:space="preserve"> 2</w:t>
      </w:r>
      <w:r>
        <w:rPr>
          <w:rFonts w:hint="default" w:ascii="Times New Roman" w:hAnsi="Times New Roman"/>
          <w:color w:val="auto"/>
          <w:sz w:val="28"/>
          <w:szCs w:val="28"/>
          <w:lang w:val="ru-RU"/>
        </w:rPr>
        <w:t>,  конференц-зал  лицея Ташкентской медицинской академии.</w:t>
      </w:r>
    </w:p>
    <w:p w14:paraId="3BBD299C">
      <w:pPr>
        <w:spacing w:after="0" w:line="240" w:lineRule="auto"/>
        <w:ind w:firstLine="567"/>
        <w:rPr>
          <w:rFonts w:ascii="Times New Roman" w:hAnsi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/>
          <w:color w:val="auto"/>
          <w:sz w:val="28"/>
          <w:szCs w:val="28"/>
          <w:lang w:val="ru-RU"/>
        </w:rPr>
        <w:t>Пленарное и секционные заседания</w:t>
      </w:r>
      <w:r>
        <w:rPr>
          <w:rFonts w:ascii="Times New Roman" w:hAnsi="Times New Roman"/>
          <w:b/>
          <w:color w:val="auto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  <w:lang w:val="ru-RU"/>
        </w:rPr>
        <w:t xml:space="preserve">(очно и </w:t>
      </w:r>
      <w:r>
        <w:rPr>
          <w:rFonts w:ascii="Times New Roman" w:hAnsi="Times New Roman"/>
          <w:color w:val="auto"/>
          <w:sz w:val="28"/>
          <w:szCs w:val="28"/>
          <w:lang w:val="en-US"/>
        </w:rPr>
        <w:t>on</w:t>
      </w:r>
      <w:r>
        <w:rPr>
          <w:rFonts w:ascii="Times New Roman" w:hAnsi="Times New Roman"/>
          <w:color w:val="auto"/>
          <w:sz w:val="28"/>
          <w:szCs w:val="28"/>
          <w:lang w:val="ru-RU"/>
        </w:rPr>
        <w:t>-</w:t>
      </w:r>
      <w:r>
        <w:rPr>
          <w:rFonts w:ascii="Times New Roman" w:hAnsi="Times New Roman"/>
          <w:color w:val="auto"/>
          <w:sz w:val="28"/>
          <w:szCs w:val="28"/>
          <w:lang w:val="en-US"/>
        </w:rPr>
        <w:t>line</w:t>
      </w:r>
      <w:r>
        <w:rPr>
          <w:rFonts w:ascii="Times New Roman" w:hAnsi="Times New Roman"/>
          <w:color w:val="auto"/>
          <w:sz w:val="28"/>
          <w:szCs w:val="28"/>
          <w:lang w:val="ru-RU"/>
        </w:rPr>
        <w:t xml:space="preserve">); </w:t>
      </w:r>
    </w:p>
    <w:p w14:paraId="399BD735">
      <w:pPr>
        <w:spacing w:after="0" w:line="240" w:lineRule="auto"/>
        <w:ind w:firstLine="567"/>
        <w:rPr>
          <w:rFonts w:ascii="Times New Roman" w:hAnsi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color w:val="auto"/>
          <w:sz w:val="28"/>
          <w:szCs w:val="28"/>
          <w:lang w:val="ru-RU"/>
        </w:rPr>
        <w:t>21 мая</w:t>
      </w:r>
      <w:r>
        <w:rPr>
          <w:rFonts w:hint="default" w:ascii="Times New Roman" w:hAnsi="Times New Roman"/>
          <w:b/>
          <w:bCs/>
          <w:color w:val="auto"/>
          <w:sz w:val="28"/>
          <w:szCs w:val="28"/>
          <w:lang w:val="ru-RU"/>
        </w:rPr>
        <w:t xml:space="preserve"> в 7.30</w:t>
      </w:r>
      <w:r>
        <w:rPr>
          <w:rFonts w:hint="default" w:ascii="Times New Roman" w:hAnsi="Times New Roman"/>
          <w:color w:val="auto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  <w:lang w:val="ru-RU"/>
        </w:rPr>
        <w:t>г. Минск, пр. Дзержинского, 83, 15 лабораторный корпус, аудитория 136 (</w:t>
      </w:r>
      <w:r>
        <w:rPr>
          <w:rFonts w:ascii="Times New Roman" w:hAnsi="Times New Roman"/>
          <w:color w:val="auto"/>
          <w:sz w:val="28"/>
          <w:szCs w:val="28"/>
          <w:lang w:val="en-US"/>
        </w:rPr>
        <w:t>on</w:t>
      </w:r>
      <w:r>
        <w:rPr>
          <w:rFonts w:ascii="Times New Roman" w:hAnsi="Times New Roman"/>
          <w:color w:val="auto"/>
          <w:sz w:val="28"/>
          <w:szCs w:val="28"/>
          <w:lang w:val="ru-RU"/>
        </w:rPr>
        <w:t>-</w:t>
      </w:r>
      <w:r>
        <w:rPr>
          <w:rFonts w:ascii="Times New Roman" w:hAnsi="Times New Roman"/>
          <w:color w:val="auto"/>
          <w:sz w:val="28"/>
          <w:szCs w:val="28"/>
          <w:lang w:val="en-US"/>
        </w:rPr>
        <w:t>line</w:t>
      </w:r>
      <w:r>
        <w:rPr>
          <w:rFonts w:ascii="Times New Roman" w:hAnsi="Times New Roman"/>
          <w:color w:val="auto"/>
          <w:sz w:val="28"/>
          <w:szCs w:val="28"/>
          <w:lang w:val="ru-RU"/>
        </w:rPr>
        <w:t>);</w:t>
      </w:r>
    </w:p>
    <w:p w14:paraId="00969151">
      <w:pPr>
        <w:spacing w:after="0" w:line="240" w:lineRule="auto"/>
        <w:ind w:firstLine="567"/>
        <w:rPr>
          <w:rFonts w:hint="default" w:ascii="Times New Roman" w:hAnsi="Times New Roman" w:cs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color w:val="auto"/>
          <w:sz w:val="28"/>
          <w:szCs w:val="28"/>
          <w:lang w:val="ru-RU"/>
        </w:rPr>
        <w:t>22 мая</w:t>
      </w:r>
      <w:r>
        <w:rPr>
          <w:rFonts w:hint="default" w:ascii="Times New Roman" w:hAnsi="Times New Roman"/>
          <w:b/>
          <w:bCs/>
          <w:color w:val="auto"/>
          <w:sz w:val="28"/>
          <w:szCs w:val="28"/>
          <w:lang w:val="ru-RU"/>
        </w:rPr>
        <w:t xml:space="preserve"> в 9.30</w:t>
      </w:r>
      <w:r>
        <w:rPr>
          <w:rFonts w:ascii="Times New Roman" w:hAnsi="Times New Roman"/>
          <w:color w:val="auto"/>
          <w:sz w:val="28"/>
          <w:szCs w:val="28"/>
          <w:lang w:val="ru-RU"/>
        </w:rPr>
        <w:t xml:space="preserve"> г. Ташкент, адрес: улица</w:t>
      </w:r>
      <w:r>
        <w:rPr>
          <w:rFonts w:hint="default" w:ascii="Times New Roman" w:hAnsi="Times New Roman"/>
          <w:color w:val="auto"/>
          <w:sz w:val="28"/>
          <w:szCs w:val="28"/>
          <w:lang w:val="ru-RU"/>
        </w:rPr>
        <w:t xml:space="preserve"> Фаробий</w:t>
      </w:r>
      <w:r>
        <w:rPr>
          <w:rFonts w:hint="default" w:ascii="Times New Roman" w:hAnsi="Times New Roman"/>
          <w:color w:val="auto"/>
          <w:sz w:val="28"/>
          <w:szCs w:val="28"/>
          <w:lang w:val="uz-Cyrl-UZ"/>
        </w:rPr>
        <w:t xml:space="preserve"> 2</w:t>
      </w:r>
      <w:r>
        <w:rPr>
          <w:rFonts w:hint="default" w:ascii="Times New Roman" w:hAnsi="Times New Roman"/>
          <w:color w:val="auto"/>
          <w:sz w:val="28"/>
          <w:szCs w:val="28"/>
          <w:lang w:val="ru-RU"/>
        </w:rPr>
        <w:t>,  конференц-зал  лицея Ташкентской медицинской академии</w:t>
      </w:r>
    </w:p>
    <w:p w14:paraId="191BA2B5">
      <w:pPr>
        <w:spacing w:after="0" w:line="240" w:lineRule="auto"/>
        <w:ind w:firstLine="567"/>
        <w:rPr>
          <w:rFonts w:ascii="Times New Roman" w:hAnsi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/>
          <w:color w:val="auto"/>
          <w:sz w:val="28"/>
          <w:szCs w:val="28"/>
          <w:lang w:val="ru-RU"/>
        </w:rPr>
        <w:t xml:space="preserve">Мастер-классы (только очно); </w:t>
      </w:r>
    </w:p>
    <w:p w14:paraId="55DC59B1">
      <w:pPr>
        <w:spacing w:after="0" w:line="240" w:lineRule="auto"/>
        <w:ind w:firstLine="567"/>
        <w:rPr>
          <w:rFonts w:ascii="Times New Roman" w:hAnsi="Times New Roman"/>
          <w:b w:val="0"/>
          <w:bCs w:val="0"/>
          <w:color w:val="auto"/>
          <w:sz w:val="28"/>
          <w:szCs w:val="28"/>
          <w:lang w:val="ru-RU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заседание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  <w:lang w:val="ru-RU"/>
        </w:rPr>
        <w:t>К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руглого стола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  <w:lang w:val="ru-RU"/>
        </w:rPr>
        <w:t xml:space="preserve">(очно и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  <w:lang w:val="en-US"/>
        </w:rPr>
        <w:t>on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  <w:lang w:val="ru-RU"/>
        </w:rPr>
        <w:t>-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  <w:lang w:val="en-US"/>
        </w:rPr>
        <w:t>line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  <w:lang w:val="ru-RU"/>
        </w:rPr>
        <w:t xml:space="preserve">); </w:t>
      </w:r>
    </w:p>
    <w:p w14:paraId="4FF3CACD">
      <w:pPr>
        <w:spacing w:after="0" w:line="240" w:lineRule="auto"/>
        <w:ind w:firstLine="567"/>
        <w:rPr>
          <w:rFonts w:ascii="Times New Roman" w:hAnsi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color w:val="auto"/>
          <w:sz w:val="28"/>
          <w:szCs w:val="28"/>
          <w:lang w:val="ru-RU"/>
        </w:rPr>
        <w:t>22 мая</w:t>
      </w:r>
      <w:r>
        <w:rPr>
          <w:rFonts w:hint="default" w:ascii="Times New Roman" w:hAnsi="Times New Roman"/>
          <w:b/>
          <w:bCs/>
          <w:color w:val="auto"/>
          <w:sz w:val="28"/>
          <w:szCs w:val="28"/>
          <w:lang w:val="ru-RU"/>
        </w:rPr>
        <w:t xml:space="preserve"> в 7.30</w:t>
      </w:r>
      <w:r>
        <w:rPr>
          <w:rFonts w:hint="default" w:ascii="Times New Roman" w:hAnsi="Times New Roman"/>
          <w:color w:val="auto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  <w:lang w:val="ru-RU"/>
        </w:rPr>
        <w:t>г. Минск, пр. Дзержинского, 83, 15 лабораторный корпус, аудитория 136 (</w:t>
      </w:r>
      <w:r>
        <w:rPr>
          <w:rFonts w:ascii="Times New Roman" w:hAnsi="Times New Roman"/>
          <w:color w:val="auto"/>
          <w:sz w:val="28"/>
          <w:szCs w:val="28"/>
          <w:lang w:val="en-US"/>
        </w:rPr>
        <w:t>on</w:t>
      </w:r>
      <w:r>
        <w:rPr>
          <w:rFonts w:ascii="Times New Roman" w:hAnsi="Times New Roman"/>
          <w:color w:val="auto"/>
          <w:sz w:val="28"/>
          <w:szCs w:val="28"/>
          <w:lang w:val="ru-RU"/>
        </w:rPr>
        <w:t>-</w:t>
      </w:r>
      <w:r>
        <w:rPr>
          <w:rFonts w:ascii="Times New Roman" w:hAnsi="Times New Roman"/>
          <w:color w:val="auto"/>
          <w:sz w:val="28"/>
          <w:szCs w:val="28"/>
          <w:lang w:val="en-US"/>
        </w:rPr>
        <w:t>line</w:t>
      </w:r>
      <w:r>
        <w:rPr>
          <w:rFonts w:ascii="Times New Roman" w:hAnsi="Times New Roman"/>
          <w:color w:val="auto"/>
          <w:sz w:val="28"/>
          <w:szCs w:val="28"/>
          <w:lang w:val="ru-RU"/>
        </w:rPr>
        <w:t>).</w:t>
      </w:r>
      <w:bookmarkStart w:id="2" w:name="_GoBack"/>
      <w:bookmarkEnd w:id="2"/>
    </w:p>
    <w:p w14:paraId="2C0A6CE4">
      <w:pPr>
        <w:pStyle w:val="13"/>
        <w:spacing w:after="0" w:line="240" w:lineRule="auto"/>
        <w:ind w:left="0" w:firstLine="597"/>
        <w:jc w:val="both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Оргкомитет конференции</w:t>
      </w:r>
    </w:p>
    <w:p w14:paraId="1DC0C38C">
      <w:pPr>
        <w:spacing w:after="0" w:line="240" w:lineRule="auto"/>
        <w:jc w:val="both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 xml:space="preserve">Председатели </w:t>
      </w:r>
    </w:p>
    <w:p w14:paraId="6DF8597C">
      <w:pPr>
        <w:spacing w:after="0" w:line="240" w:lineRule="auto"/>
        <w:jc w:val="both"/>
        <w:rPr>
          <w:rFonts w:ascii="Times New Roman" w:hAnsi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/>
          <w:i/>
          <w:color w:val="auto"/>
          <w:sz w:val="28"/>
          <w:szCs w:val="28"/>
          <w:lang w:val="ru-RU"/>
        </w:rPr>
        <w:t>Усманходжаева Адибахон Амирсаидовна</w:t>
      </w:r>
      <w:r>
        <w:rPr>
          <w:rFonts w:ascii="Times New Roman" w:hAnsi="Times New Roman"/>
          <w:color w:val="auto"/>
          <w:sz w:val="28"/>
          <w:szCs w:val="28"/>
        </w:rPr>
        <w:t>, заведующ</w:t>
      </w:r>
      <w:r>
        <w:rPr>
          <w:rFonts w:hint="default" w:ascii="Times New Roman" w:hAnsi="Times New Roman"/>
          <w:color w:val="auto"/>
          <w:sz w:val="28"/>
          <w:szCs w:val="28"/>
          <w:lang w:val="uz-Cyrl-UZ"/>
        </w:rPr>
        <w:t>ая</w:t>
      </w:r>
      <w:r>
        <w:rPr>
          <w:rFonts w:ascii="Times New Roman" w:hAnsi="Times New Roman"/>
          <w:color w:val="auto"/>
          <w:sz w:val="28"/>
          <w:szCs w:val="28"/>
        </w:rPr>
        <w:t xml:space="preserve"> кафедрой реабилитологии, народной медицины и физической культуры Ташкентской медицинской академии, д.м.н., </w:t>
      </w:r>
      <w:r>
        <w:rPr>
          <w:rFonts w:ascii="Times New Roman" w:hAnsi="Times New Roman"/>
          <w:color w:val="auto"/>
          <w:sz w:val="28"/>
          <w:szCs w:val="28"/>
          <w:lang w:val="ru-RU"/>
        </w:rPr>
        <w:t>доцент</w:t>
      </w:r>
      <w:r>
        <w:rPr>
          <w:rFonts w:ascii="Times New Roman" w:hAnsi="Times New Roman"/>
          <w:color w:val="auto"/>
          <w:sz w:val="28"/>
          <w:szCs w:val="28"/>
        </w:rPr>
        <w:t xml:space="preserve">, </w:t>
      </w:r>
      <w:bookmarkStart w:id="0" w:name="_Hlk191999023"/>
      <w:r>
        <w:rPr>
          <w:rFonts w:ascii="Times New Roman" w:hAnsi="Times New Roman"/>
          <w:color w:val="auto"/>
          <w:sz w:val="28"/>
          <w:szCs w:val="28"/>
        </w:rPr>
        <w:t>(г. Ташкент, Республика Узбекистан)</w:t>
      </w:r>
      <w:r>
        <w:rPr>
          <w:rFonts w:ascii="Times New Roman" w:hAnsi="Times New Roman"/>
          <w:color w:val="auto"/>
          <w:sz w:val="28"/>
          <w:szCs w:val="28"/>
          <w:lang w:val="ru-RU"/>
        </w:rPr>
        <w:t xml:space="preserve">   </w:t>
      </w:r>
      <w:bookmarkEnd w:id="0"/>
    </w:p>
    <w:p w14:paraId="29E79B71">
      <w:pPr>
        <w:spacing w:after="0" w:line="240" w:lineRule="auto"/>
        <w:jc w:val="both"/>
        <w:rPr>
          <w:rFonts w:ascii="Times New Roman" w:hAnsi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/>
          <w:i/>
          <w:color w:val="auto"/>
          <w:sz w:val="28"/>
          <w:szCs w:val="28"/>
          <w:lang w:val="ru-RU"/>
        </w:rPr>
        <w:t>Малькевич Людмила Антоновна</w:t>
      </w:r>
      <w:r>
        <w:rPr>
          <w:rFonts w:ascii="Times New Roman" w:hAnsi="Times New Roman"/>
          <w:color w:val="auto"/>
          <w:sz w:val="28"/>
          <w:szCs w:val="28"/>
          <w:lang w:val="ru-RU"/>
        </w:rPr>
        <w:t>, заведующий кафедрой медицинской реабилитации и спортивной медицины с курсом повышения квалификации и переподготовки учреждения образования «Белорусский государственный медицинский университет», к.м.н., доцент (г. Минск, Республика Беларусь)</w:t>
      </w:r>
    </w:p>
    <w:p w14:paraId="379429B8">
      <w:pPr>
        <w:spacing w:after="0" w:line="240" w:lineRule="auto"/>
        <w:jc w:val="both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Члены оргкомитета</w:t>
      </w:r>
    </w:p>
    <w:p w14:paraId="10F96C55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iCs/>
          <w:color w:val="auto"/>
          <w:sz w:val="28"/>
          <w:szCs w:val="28"/>
          <w:lang w:val="ru-RU"/>
        </w:rPr>
        <w:t>Собирова Гузаль Наимовна</w:t>
      </w: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, профессор кафедры</w:t>
      </w:r>
      <w:r>
        <w:rPr>
          <w:color w:val="auto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реабилитологии, народной медицины и физической культуры, д.м.н., профессор </w:t>
      </w:r>
    </w:p>
    <w:p w14:paraId="7B10D297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/>
          <w:color w:val="auto"/>
          <w:sz w:val="28"/>
          <w:szCs w:val="28"/>
        </w:rPr>
        <w:t>(г. Ташкент, Республика Узбекистан)</w:t>
      </w:r>
      <w:r>
        <w:rPr>
          <w:rFonts w:ascii="Times New Roman" w:hAnsi="Times New Roman"/>
          <w:color w:val="auto"/>
          <w:sz w:val="28"/>
          <w:szCs w:val="28"/>
          <w:lang w:val="ru-RU"/>
        </w:rPr>
        <w:t xml:space="preserve">   </w:t>
      </w:r>
    </w:p>
    <w:p w14:paraId="36883E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auto"/>
          <w:sz w:val="28"/>
          <w:szCs w:val="28"/>
          <w:lang w:val="ru-RU"/>
        </w:rPr>
        <w:t xml:space="preserve">Войченко Наталья Валерьевна, </w:t>
      </w: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доцент кафедры</w:t>
      </w:r>
      <w:r>
        <w:rPr>
          <w:rFonts w:ascii="Times New Roman" w:hAnsi="Times New Roman" w:cs="Times New Roman"/>
          <w:i/>
          <w:iCs/>
          <w:color w:val="auto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  <w:lang w:val="ru-RU"/>
        </w:rPr>
        <w:t>медицинской реабилитации и спортивной медицины с курсом ПКиП, к.м.н., доцент, главный внештатный физиот</w:t>
      </w:r>
      <w:r>
        <w:rPr>
          <w:rFonts w:ascii="Times New Roman" w:hAnsi="Times New Roman"/>
          <w:sz w:val="28"/>
          <w:szCs w:val="28"/>
          <w:lang w:val="ru-RU"/>
        </w:rPr>
        <w:t xml:space="preserve">ерапевт Министерства здравоохранения Республики Беларусь </w:t>
      </w:r>
    </w:p>
    <w:p w14:paraId="1F54A490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sz w:val="28"/>
          <w:szCs w:val="28"/>
        </w:rPr>
        <w:t>Ответственный секретарь</w:t>
      </w:r>
      <w:r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оргкомитета</w:t>
      </w:r>
      <w:r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</w:p>
    <w:p w14:paraId="50A93A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lang w:val="ru-RU"/>
        </w:rPr>
        <w:t>Ванда Алена Сергеевна</w:t>
      </w:r>
      <w:r>
        <w:rPr>
          <w:rFonts w:ascii="Times New Roman" w:hAnsi="Times New Roman"/>
          <w:sz w:val="28"/>
          <w:szCs w:val="28"/>
          <w:lang w:val="ru-RU"/>
        </w:rPr>
        <w:t xml:space="preserve">, старший преподаватель кафедры </w:t>
      </w:r>
      <w:bookmarkStart w:id="1" w:name="_Hlk191998434"/>
      <w:r>
        <w:rPr>
          <w:rFonts w:ascii="Times New Roman" w:hAnsi="Times New Roman"/>
          <w:sz w:val="28"/>
          <w:szCs w:val="28"/>
          <w:lang w:val="ru-RU"/>
        </w:rPr>
        <w:t>медицинской реабилитации и спортивной медицины с курсом ПКиП</w:t>
      </w:r>
      <w:bookmarkEnd w:id="1"/>
    </w:p>
    <w:p w14:paraId="41E9A3D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color w:val="00B0F0"/>
          <w:sz w:val="28"/>
          <w:szCs w:val="28"/>
          <w:lang w:val="ru-RU"/>
        </w:rPr>
        <w:t xml:space="preserve">         </w:t>
      </w:r>
      <w:r>
        <w:rPr>
          <w:rFonts w:ascii="Times New Roman" w:hAnsi="Times New Roman"/>
          <w:b/>
          <w:color w:val="00B0F0"/>
          <w:sz w:val="28"/>
          <w:szCs w:val="28"/>
        </w:rPr>
        <w:t>Оргкомитет информируе</w:t>
      </w:r>
      <w:r>
        <w:rPr>
          <w:rFonts w:ascii="Times New Roman" w:hAnsi="Times New Roman"/>
          <w:color w:val="00B0F0"/>
          <w:sz w:val="28"/>
          <w:szCs w:val="28"/>
        </w:rPr>
        <w:t>т:</w:t>
      </w:r>
      <w:r>
        <w:rPr>
          <w:rFonts w:ascii="Times New Roman" w:hAnsi="Times New Roman"/>
          <w:b/>
          <w:color w:val="00B0F0"/>
          <w:sz w:val="28"/>
          <w:szCs w:val="28"/>
        </w:rPr>
        <w:t xml:space="preserve"> </w:t>
      </w:r>
    </w:p>
    <w:p w14:paraId="7BC528A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информационное письмо является приглашением к участию в конференции</w:t>
      </w:r>
      <w:r>
        <w:rPr>
          <w:rFonts w:ascii="Times New Roman" w:hAnsi="Times New Roman"/>
          <w:sz w:val="28"/>
          <w:szCs w:val="28"/>
          <w:lang w:val="ru-RU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19EEFDA4">
      <w:pPr>
        <w:spacing w:after="0" w:line="240" w:lineRule="auto"/>
        <w:jc w:val="both"/>
        <w:rPr>
          <w:rFonts w:ascii="Times New Roman" w:hAnsi="Times New Roman" w:cs="Times New Roman"/>
          <w:b/>
          <w:color w:val="0563C1" w:themeColor="hyperlink"/>
          <w:sz w:val="28"/>
          <w:szCs w:val="28"/>
          <w:u w:val="single"/>
          <w14:textFill>
            <w14:solidFill>
              <w14:schemeClr w14:val="hlink"/>
            </w14:solidFill>
          </w14:textFill>
        </w:rPr>
      </w:pPr>
      <w:r>
        <w:rPr>
          <w:rFonts w:ascii="Times New Roman" w:hAnsi="Times New Roman" w:cs="Times New Roman"/>
          <w:b/>
          <w:sz w:val="28"/>
          <w:szCs w:val="28"/>
        </w:rPr>
        <w:t>Расходы за проезд и проживание за сч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ё</w:t>
      </w:r>
      <w:r>
        <w:rPr>
          <w:rFonts w:ascii="Times New Roman" w:hAnsi="Times New Roman" w:cs="Times New Roman"/>
          <w:b/>
          <w:sz w:val="28"/>
          <w:szCs w:val="28"/>
        </w:rPr>
        <w:t>т командирующей организации</w:t>
      </w:r>
    </w:p>
    <w:p w14:paraId="203F9A0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И</w:t>
      </w:r>
      <w:r>
        <w:rPr>
          <w:rFonts w:ascii="Times New Roman" w:hAnsi="Times New Roman"/>
          <w:sz w:val="28"/>
          <w:szCs w:val="28"/>
        </w:rPr>
        <w:t>нформация представлена на сайте</w:t>
      </w:r>
      <w:r>
        <w:rPr>
          <w:rFonts w:ascii="Times New Roman" w:hAnsi="Times New Roman"/>
          <w:sz w:val="28"/>
          <w:szCs w:val="28"/>
          <w:lang w:val="ru-RU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ТМА</w:t>
      </w:r>
      <w:r>
        <w:rPr>
          <w:rFonts w:ascii="Times New Roman" w:hAnsi="Times New Roman" w:cs="Times New Roman"/>
          <w:bCs/>
          <w:iCs/>
          <w:color w:val="2E75B6" w:themeColor="accent5" w:themeShade="BF"/>
          <w:sz w:val="28"/>
          <w:szCs w:val="28"/>
          <w:lang w:val="ru-RU"/>
        </w:rPr>
        <w:t xml:space="preserve"> https://uzrehabmed.org/ 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БГ</w:t>
      </w:r>
      <w:r>
        <w:rPr>
          <w:rFonts w:ascii="Times New Roman" w:hAnsi="Times New Roman"/>
          <w:sz w:val="28"/>
          <w:szCs w:val="28"/>
          <w:lang w:val="ru-RU"/>
        </w:rPr>
        <w:t>М</w:t>
      </w:r>
      <w:r>
        <w:rPr>
          <w:rFonts w:ascii="Times New Roman" w:hAnsi="Times New Roman"/>
          <w:sz w:val="28"/>
          <w:szCs w:val="28"/>
        </w:rPr>
        <w:t xml:space="preserve">У </w:t>
      </w:r>
      <w:r>
        <w:fldChar w:fldCharType="begin"/>
      </w:r>
      <w:r>
        <w:instrText xml:space="preserve"> HYPERLINK "https://www.bsmu.by/meropriyatiya/" </w:instrText>
      </w:r>
      <w:r>
        <w:fldChar w:fldCharType="separate"/>
      </w:r>
      <w:r>
        <w:rPr>
          <w:rStyle w:val="6"/>
          <w:rFonts w:ascii="Times New Roman" w:hAnsi="Times New Roman"/>
          <w:sz w:val="28"/>
          <w:szCs w:val="28"/>
        </w:rPr>
        <w:t>https://www.bsmu.by/meropriyatiya/</w:t>
      </w:r>
      <w:r>
        <w:rPr>
          <w:rStyle w:val="6"/>
          <w:rFonts w:ascii="Times New Roman" w:hAnsi="Times New Roman"/>
          <w:sz w:val="28"/>
          <w:szCs w:val="28"/>
        </w:rPr>
        <w:fldChar w:fldCharType="end"/>
      </w:r>
    </w:p>
    <w:p w14:paraId="040D1E2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FF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Контактная информация оргкомитета: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220083, г. Минск, пр. Дзержинского, 83, кафедра медицинской реабилитации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, спортивной медицины с курсом ПКиП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e-mail: </w:t>
      </w:r>
      <w:r>
        <w:fldChar w:fldCharType="begin"/>
      </w:r>
      <w:r>
        <w:instrText xml:space="preserve">HYPERLINK "mailto:medreab@bsmu.by"</w:instrText>
      </w:r>
      <w:r>
        <w:fldChar w:fldCharType="separate"/>
      </w:r>
      <w:r>
        <w:rPr>
          <w:rStyle w:val="6"/>
          <w:rFonts w:ascii="Times New Roman" w:hAnsi="Times New Roman" w:cs="Times New Roman"/>
          <w:sz w:val="28"/>
          <w:szCs w:val="28"/>
          <w:lang w:val="en-US"/>
        </w:rPr>
        <w:t>medreab</w:t>
      </w:r>
      <w:r>
        <w:rPr>
          <w:rStyle w:val="6"/>
          <w:rFonts w:ascii="Times New Roman" w:hAnsi="Times New Roman" w:cs="Times New Roman"/>
          <w:sz w:val="28"/>
          <w:szCs w:val="28"/>
        </w:rPr>
        <w:t>@</w:t>
      </w:r>
      <w:r>
        <w:rPr>
          <w:rStyle w:val="6"/>
          <w:rFonts w:ascii="Times New Roman" w:hAnsi="Times New Roman" w:cs="Times New Roman"/>
          <w:sz w:val="28"/>
          <w:szCs w:val="28"/>
          <w:lang w:val="en-US"/>
        </w:rPr>
        <w:t>bsmu</w:t>
      </w:r>
      <w:r>
        <w:rPr>
          <w:rStyle w:val="6"/>
          <w:rFonts w:ascii="Times New Roman" w:hAnsi="Times New Roman" w:cs="Times New Roman"/>
          <w:sz w:val="28"/>
          <w:szCs w:val="28"/>
        </w:rPr>
        <w:t>.</w:t>
      </w:r>
      <w:r>
        <w:rPr>
          <w:rStyle w:val="6"/>
          <w:rFonts w:ascii="Times New Roman" w:hAnsi="Times New Roman" w:cs="Times New Roman"/>
          <w:sz w:val="28"/>
          <w:szCs w:val="28"/>
          <w:lang w:val="en-US"/>
        </w:rPr>
        <w:t>by</w:t>
      </w:r>
      <w:r>
        <w:fldChar w:fldCharType="end"/>
      </w:r>
      <w:r>
        <w:rPr>
          <w:rStyle w:val="6"/>
          <w:rFonts w:ascii="Times New Roman" w:hAnsi="Times New Roman" w:cs="Times New Roman"/>
          <w:sz w:val="28"/>
          <w:szCs w:val="28"/>
        </w:rPr>
        <w:t xml:space="preserve"> </w:t>
      </w:r>
    </w:p>
    <w:p w14:paraId="55479CE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        </w:t>
      </w:r>
      <w:r>
        <w:rPr>
          <w:rFonts w:ascii="Times New Roman" w:hAnsi="Times New Roman"/>
          <w:b/>
          <w:color w:val="00B0F0"/>
          <w:sz w:val="28"/>
          <w:szCs w:val="28"/>
        </w:rPr>
        <w:t>Контактные лица и телефоны для устных справок</w:t>
      </w:r>
      <w:r>
        <w:rPr>
          <w:rFonts w:ascii="Times New Roman" w:hAnsi="Times New Roman"/>
          <w:color w:val="00B0F0"/>
          <w:sz w:val="28"/>
          <w:szCs w:val="28"/>
        </w:rPr>
        <w:t>:</w:t>
      </w:r>
    </w:p>
    <w:p w14:paraId="5C642FC2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по вопросам публикации материалов и заявок на участие   </w:t>
      </w:r>
    </w:p>
    <w:p w14:paraId="3089470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>+375 (</w:t>
      </w:r>
      <w:r>
        <w:rPr>
          <w:rFonts w:ascii="Times New Roman" w:hAnsi="Times New Roman"/>
          <w:sz w:val="28"/>
          <w:szCs w:val="28"/>
          <w:lang w:val="ru-RU"/>
        </w:rPr>
        <w:t>29</w:t>
      </w:r>
      <w:r>
        <w:rPr>
          <w:rFonts w:ascii="Times New Roman" w:hAnsi="Times New Roman"/>
          <w:sz w:val="28"/>
          <w:szCs w:val="28"/>
        </w:rPr>
        <w:t xml:space="preserve">) </w:t>
      </w:r>
      <w:r>
        <w:rPr>
          <w:rFonts w:ascii="Times New Roman" w:hAnsi="Times New Roman"/>
          <w:sz w:val="28"/>
          <w:szCs w:val="28"/>
          <w:lang w:val="ru-RU"/>
        </w:rPr>
        <w:t>6-840-661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(А1, </w:t>
      </w:r>
      <w:r>
        <w:rPr>
          <w:rFonts w:ascii="Times New Roman" w:hAnsi="Times New Roman"/>
          <w:sz w:val="28"/>
          <w:szCs w:val="28"/>
          <w:lang w:val="en-US"/>
        </w:rPr>
        <w:t>Viber</w:t>
      </w:r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en-US"/>
        </w:rPr>
        <w:t>WhatsApp</w:t>
      </w:r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en-US"/>
        </w:rPr>
        <w:t>Telegram</w:t>
      </w:r>
      <w:r>
        <w:rPr>
          <w:rFonts w:ascii="Times New Roman" w:hAnsi="Times New Roman"/>
          <w:sz w:val="28"/>
          <w:szCs w:val="28"/>
          <w:lang w:val="ru-RU"/>
        </w:rPr>
        <w:t>) Ванда Алена Сергеевна</w:t>
      </w:r>
    </w:p>
    <w:p w14:paraId="6D0060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по вопросам очного участия в мероприятиях конференции г. Ташкент, Республика Узбекистан</w:t>
      </w:r>
    </w:p>
    <w:p w14:paraId="7238919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+998 (94) 6347827 </w:t>
      </w:r>
      <w:r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  <w:lang w:val="en-US"/>
        </w:rPr>
        <w:t>WhatsApp</w:t>
      </w:r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en-US"/>
        </w:rPr>
        <w:t>Telegram</w:t>
      </w:r>
      <w:r>
        <w:rPr>
          <w:rFonts w:ascii="Times New Roman" w:hAnsi="Times New Roman"/>
          <w:sz w:val="28"/>
          <w:szCs w:val="28"/>
          <w:lang w:val="ru-RU"/>
        </w:rPr>
        <w:t>) Собирова Гузаль Наимовна</w:t>
      </w:r>
    </w:p>
    <w:p w14:paraId="19E15A4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        </w:t>
      </w:r>
      <w:r>
        <w:rPr>
          <w:rFonts w:ascii="Times New Roman" w:hAnsi="Times New Roman"/>
          <w:b/>
          <w:color w:val="00B0F0"/>
          <w:sz w:val="28"/>
          <w:szCs w:val="28"/>
          <w:lang w:val="ru-RU"/>
        </w:rPr>
        <w:t>Р</w:t>
      </w:r>
      <w:r>
        <w:rPr>
          <w:rFonts w:ascii="Times New Roman" w:hAnsi="Times New Roman"/>
          <w:b/>
          <w:color w:val="00B0F0"/>
          <w:sz w:val="28"/>
          <w:szCs w:val="28"/>
        </w:rPr>
        <w:t>абочие языки конференции</w:t>
      </w:r>
      <w:r>
        <w:rPr>
          <w:rFonts w:ascii="Times New Roman" w:hAnsi="Times New Roman"/>
          <w:sz w:val="28"/>
          <w:szCs w:val="28"/>
          <w:lang w:val="ru-RU"/>
        </w:rPr>
        <w:t xml:space="preserve">: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узбекский, русский, английский. </w:t>
      </w:r>
      <w:r>
        <w:rPr>
          <w:rFonts w:ascii="Times New Roman" w:hAnsi="Times New Roman"/>
          <w:sz w:val="28"/>
          <w:szCs w:val="28"/>
          <w:lang w:val="ru-RU"/>
        </w:rPr>
        <w:t xml:space="preserve">Для </w:t>
      </w:r>
      <w:r>
        <w:rPr>
          <w:rFonts w:ascii="Times New Roman" w:hAnsi="Times New Roman"/>
          <w:sz w:val="28"/>
          <w:szCs w:val="28"/>
        </w:rPr>
        <w:t>предоставляемых публикаций</w:t>
      </w:r>
      <w:r>
        <w:rPr>
          <w:rFonts w:ascii="Times New Roman" w:hAnsi="Times New Roman"/>
          <w:sz w:val="28"/>
          <w:szCs w:val="28"/>
          <w:lang w:val="ru-RU"/>
        </w:rPr>
        <w:t xml:space="preserve"> -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узбекский, русский.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Иностранные тексты печатаются в оригинале. </w:t>
      </w:r>
    </w:p>
    <w:p w14:paraId="53CA1AD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DBF438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B0F0"/>
          <w:sz w:val="28"/>
          <w:szCs w:val="28"/>
        </w:rPr>
        <w:t>Форма участия в конференции</w:t>
      </w:r>
      <w:r>
        <w:rPr>
          <w:rFonts w:ascii="Times New Roman" w:hAnsi="Times New Roman" w:cs="Times New Roman"/>
          <w:color w:val="00B0F0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C8AD7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устное сообщение; </w:t>
      </w:r>
    </w:p>
    <w:p w14:paraId="3730A04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B050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>2. стендовый доклад (постер)</w:t>
      </w:r>
      <w:r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14:paraId="4ED0A7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3. слушатель (без доклада);</w:t>
      </w:r>
    </w:p>
    <w:p w14:paraId="3B6E6A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4</w:t>
      </w:r>
      <w:r>
        <w:rPr>
          <w:rFonts w:ascii="Times New Roman" w:hAnsi="Times New Roman" w:cs="Times New Roman"/>
          <w:sz w:val="28"/>
          <w:szCs w:val="28"/>
        </w:rPr>
        <w:t>. публикация статьи;</w:t>
      </w:r>
    </w:p>
    <w:p w14:paraId="43AC88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 публикация тезисов. </w:t>
      </w:r>
    </w:p>
    <w:p w14:paraId="3CB9C1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5F141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Для формирования программы 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конференции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просим участников, планирующих выступление с докладом (устно, стендовый доклад)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, публикацию материалов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прислать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до </w:t>
      </w:r>
      <w:r>
        <w:rPr>
          <w:rFonts w:hint="default" w:ascii="Times New Roman" w:hAnsi="Times New Roman" w:cs="Times New Roman"/>
          <w:b/>
          <w:sz w:val="28"/>
          <w:szCs w:val="28"/>
          <w:u w:val="single"/>
          <w:lang w:val="ru-RU"/>
        </w:rPr>
        <w:t>15 апреля</w:t>
      </w:r>
      <w:r>
        <w:rPr>
          <w:rFonts w:ascii="Times New Roman" w:hAnsi="Times New Roman" w:cs="Times New Roman"/>
          <w:b/>
          <w:sz w:val="28"/>
          <w:szCs w:val="28"/>
          <w:u w:val="single"/>
          <w:lang w:val="ru-RU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202</w:t>
      </w:r>
      <w:r>
        <w:rPr>
          <w:rFonts w:ascii="Times New Roman" w:hAnsi="Times New Roman" w:cs="Times New Roman"/>
          <w:b/>
          <w:sz w:val="28"/>
          <w:szCs w:val="28"/>
          <w:u w:val="single"/>
          <w:lang w:val="ru-RU"/>
        </w:rPr>
        <w:t>5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 года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на электронную почту: </w:t>
      </w:r>
      <w:r>
        <w:fldChar w:fldCharType="begin"/>
      </w:r>
      <w:r>
        <w:instrText xml:space="preserve"> HYPERLINK "mailto:alenavanda@mail.ru" </w:instrText>
      </w:r>
      <w:r>
        <w:fldChar w:fldCharType="separate"/>
      </w:r>
      <w:r>
        <w:rPr>
          <w:rStyle w:val="6"/>
          <w:rFonts w:ascii="Times New Roman" w:hAnsi="Times New Roman" w:cs="Times New Roman"/>
          <w:sz w:val="28"/>
          <w:szCs w:val="28"/>
          <w:lang w:val="en-US"/>
        </w:rPr>
        <w:t>alenavanda</w:t>
      </w:r>
      <w:r>
        <w:rPr>
          <w:rStyle w:val="6"/>
          <w:rFonts w:ascii="Times New Roman" w:hAnsi="Times New Roman" w:cs="Times New Roman"/>
          <w:sz w:val="28"/>
          <w:szCs w:val="28"/>
        </w:rPr>
        <w:t>@</w:t>
      </w:r>
      <w:r>
        <w:rPr>
          <w:rStyle w:val="6"/>
          <w:rFonts w:ascii="Times New Roman" w:hAnsi="Times New Roman" w:cs="Times New Roman"/>
          <w:sz w:val="28"/>
          <w:szCs w:val="28"/>
          <w:lang w:val="en-US"/>
        </w:rPr>
        <w:t>mail</w:t>
      </w:r>
      <w:r>
        <w:rPr>
          <w:rStyle w:val="6"/>
          <w:rFonts w:ascii="Times New Roman" w:hAnsi="Times New Roman" w:cs="Times New Roman"/>
          <w:sz w:val="28"/>
          <w:szCs w:val="28"/>
        </w:rPr>
        <w:t>.</w:t>
      </w:r>
      <w:r>
        <w:rPr>
          <w:rStyle w:val="6"/>
          <w:rFonts w:ascii="Times New Roman" w:hAnsi="Times New Roman" w:cs="Times New Roman"/>
          <w:sz w:val="28"/>
          <w:szCs w:val="28"/>
          <w:lang w:val="en-US"/>
        </w:rPr>
        <w:t>ru</w:t>
      </w:r>
      <w:r>
        <w:rPr>
          <w:rStyle w:val="6"/>
          <w:rFonts w:ascii="Times New Roman" w:hAnsi="Times New Roman" w:cs="Times New Roman"/>
          <w:sz w:val="28"/>
          <w:szCs w:val="28"/>
          <w:lang w:val="en-US"/>
        </w:rPr>
        <w:fldChar w:fldCharType="end"/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заявку на участие в конференции 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с указанием формы участия, </w:t>
      </w:r>
      <w:r>
        <w:rPr>
          <w:rFonts w:ascii="Times New Roman" w:hAnsi="Times New Roman" w:cs="Times New Roman"/>
          <w:sz w:val="28"/>
          <w:szCs w:val="28"/>
          <w:u w:val="single"/>
        </w:rPr>
        <w:t>названи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я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доклада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/статьи/тезисов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В з</w:t>
      </w:r>
      <w:r>
        <w:rPr>
          <w:rFonts w:ascii="Times New Roman" w:hAnsi="Times New Roman" w:cs="Times New Roman"/>
          <w:sz w:val="28"/>
          <w:szCs w:val="28"/>
          <w:u w:val="single"/>
        </w:rPr>
        <w:t>аявк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е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указываются все авторы (при наличии)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(приложение 1).</w:t>
      </w:r>
    </w:p>
    <w:p w14:paraId="74AF0595">
      <w:pPr>
        <w:spacing w:after="0" w:line="240" w:lineRule="auto"/>
        <w:jc w:val="both"/>
        <w:rPr>
          <w:rFonts w:ascii="Times New Roman" w:hAnsi="Times New Roman" w:cs="Times New Roman"/>
          <w:color w:val="00B0F0"/>
          <w:sz w:val="28"/>
          <w:szCs w:val="28"/>
        </w:rPr>
      </w:pPr>
    </w:p>
    <w:p w14:paraId="1DD7C95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B0F0"/>
          <w:sz w:val="28"/>
          <w:szCs w:val="28"/>
        </w:rPr>
      </w:pPr>
      <w:r>
        <w:rPr>
          <w:rFonts w:ascii="Times New Roman" w:hAnsi="Times New Roman" w:cs="Times New Roman"/>
          <w:b/>
          <w:color w:val="00B0F0"/>
          <w:sz w:val="28"/>
          <w:szCs w:val="28"/>
        </w:rPr>
        <w:t xml:space="preserve">Условия участия. </w:t>
      </w:r>
    </w:p>
    <w:p w14:paraId="29FEB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участия в конференции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в форме публикации материалов </w:t>
      </w:r>
      <w:r>
        <w:rPr>
          <w:rFonts w:ascii="Times New Roman" w:hAnsi="Times New Roman" w:cs="Times New Roman"/>
          <w:sz w:val="28"/>
          <w:szCs w:val="28"/>
        </w:rPr>
        <w:t xml:space="preserve">необходимо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до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25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апре</w:t>
      </w:r>
      <w:r>
        <w:rPr>
          <w:rFonts w:ascii="Times New Roman" w:hAnsi="Times New Roman" w:cs="Times New Roman"/>
          <w:b/>
          <w:bCs/>
          <w:sz w:val="28"/>
          <w:szCs w:val="28"/>
        </w:rPr>
        <w:t>ля 202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 направить в адрес оргкомитета единым письмом на электронную почту </w:t>
      </w:r>
      <w:r>
        <w:fldChar w:fldCharType="begin"/>
      </w:r>
      <w:r>
        <w:instrText xml:space="preserve"> HYPERLINK "mailto:alenavanda@mail.ru" </w:instrText>
      </w:r>
      <w:r>
        <w:fldChar w:fldCharType="separate"/>
      </w:r>
      <w:r>
        <w:rPr>
          <w:rStyle w:val="6"/>
          <w:rFonts w:ascii="Times New Roman" w:hAnsi="Times New Roman" w:cs="Times New Roman"/>
          <w:sz w:val="28"/>
          <w:szCs w:val="28"/>
          <w:lang w:val="en-US"/>
        </w:rPr>
        <w:t>alenavanda</w:t>
      </w:r>
      <w:r>
        <w:rPr>
          <w:rStyle w:val="6"/>
          <w:rFonts w:ascii="Times New Roman" w:hAnsi="Times New Roman" w:cs="Times New Roman"/>
          <w:sz w:val="28"/>
          <w:szCs w:val="28"/>
        </w:rPr>
        <w:t>@mail.ru</w:t>
      </w:r>
      <w:r>
        <w:rPr>
          <w:rStyle w:val="6"/>
          <w:rFonts w:ascii="Times New Roman" w:hAnsi="Times New Roman" w:cs="Times New Roman"/>
          <w:sz w:val="28"/>
          <w:szCs w:val="28"/>
        </w:rPr>
        <w:fldChar w:fldCharType="end"/>
      </w:r>
      <w:r>
        <w:rPr>
          <w:rFonts w:ascii="Times New Roman" w:hAnsi="Times New Roman" w:cs="Times New Roman"/>
          <w:sz w:val="28"/>
          <w:szCs w:val="28"/>
        </w:rPr>
        <w:t xml:space="preserve">:  </w:t>
      </w:r>
    </w:p>
    <w:p w14:paraId="0B0FE6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>− материалы (тезисы) для публикации, оформленные согласно требованиям (приложение 2)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; </w:t>
      </w:r>
    </w:p>
    <w:p w14:paraId="532958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постерный доклад (если избрана данная форма участия), оформление согласно требованиям (пример - приложение 3).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88EA6A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Файлы с материалами необходимо называть по фамилии первого автора (например: Иванов_статья; Иванов_тезисы) и заявк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>(например: Иванов_заявка)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14:paraId="277834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Участникам, не получившим подтверждения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о получении материала,</w:t>
      </w:r>
      <w:r>
        <w:rPr>
          <w:rFonts w:ascii="Times New Roman" w:hAnsi="Times New Roman" w:cs="Times New Roman"/>
          <w:sz w:val="28"/>
          <w:szCs w:val="28"/>
        </w:rPr>
        <w:t xml:space="preserve"> просьба продублировать материалы, либо связаться с </w:t>
      </w:r>
      <w:r>
        <w:rPr>
          <w:rFonts w:ascii="Times New Roman" w:hAnsi="Times New Roman" w:cs="Times New Roman"/>
          <w:sz w:val="28"/>
          <w:szCs w:val="28"/>
          <w:lang w:val="ru-RU"/>
        </w:rPr>
        <w:t>ответственным</w:t>
      </w:r>
      <w:r>
        <w:rPr>
          <w:rFonts w:ascii="Times New Roman" w:hAnsi="Times New Roman" w:cs="Times New Roman"/>
          <w:sz w:val="28"/>
          <w:szCs w:val="28"/>
        </w:rPr>
        <w:t xml:space="preserve"> секретар</w:t>
      </w:r>
      <w:r>
        <w:rPr>
          <w:rFonts w:ascii="Times New Roman" w:hAnsi="Times New Roman" w:cs="Times New Roman"/>
          <w:sz w:val="28"/>
          <w:szCs w:val="28"/>
          <w:lang w:val="ru-RU"/>
        </w:rPr>
        <w:t>ё</w:t>
      </w:r>
      <w:r>
        <w:rPr>
          <w:rFonts w:ascii="Times New Roman" w:hAnsi="Times New Roman" w:cs="Times New Roman"/>
          <w:sz w:val="28"/>
          <w:szCs w:val="28"/>
        </w:rPr>
        <w:t xml:space="preserve">м Оргкомитета конференции. </w:t>
      </w:r>
    </w:p>
    <w:p w14:paraId="3F5CA19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B0F0"/>
          <w:sz w:val="28"/>
          <w:szCs w:val="28"/>
        </w:rPr>
      </w:pPr>
    </w:p>
    <w:p w14:paraId="6CD82C3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B0F0"/>
          <w:sz w:val="28"/>
          <w:szCs w:val="28"/>
        </w:rPr>
      </w:pPr>
      <w:r>
        <w:rPr>
          <w:rFonts w:ascii="Times New Roman" w:hAnsi="Times New Roman" w:cs="Times New Roman"/>
          <w:b/>
          <w:color w:val="00B0F0"/>
          <w:sz w:val="28"/>
          <w:szCs w:val="28"/>
        </w:rPr>
        <w:t xml:space="preserve">Требования к оформлению материалов: </w:t>
      </w:r>
    </w:p>
    <w:p w14:paraId="584CC6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Планируется публикация </w:t>
      </w:r>
      <w:r>
        <w:rPr>
          <w:rFonts w:ascii="Times New Roman" w:hAnsi="Times New Roman" w:cs="Times New Roman"/>
          <w:b/>
          <w:sz w:val="28"/>
          <w:szCs w:val="28"/>
        </w:rPr>
        <w:t>статей</w:t>
      </w:r>
      <w:r>
        <w:rPr>
          <w:rFonts w:ascii="Times New Roman" w:hAnsi="Times New Roman" w:cs="Times New Roman"/>
          <w:sz w:val="28"/>
          <w:szCs w:val="28"/>
        </w:rPr>
        <w:t xml:space="preserve"> в международном научно-практическом журнале для фармацевтов и врачей «Рецепт» (ВАК). Правила оформления статей по ссылке:</w:t>
      </w:r>
      <w:r>
        <w:t xml:space="preserve"> </w:t>
      </w:r>
      <w:r>
        <w:fldChar w:fldCharType="begin"/>
      </w:r>
      <w:r>
        <w:instrText xml:space="preserve"> HYPERLINK "https://recipe.by/wp-content/uploads/2023/02/Trebovaniya-dlya-avtorov_2023_ru.pdf" </w:instrText>
      </w:r>
      <w:r>
        <w:fldChar w:fldCharType="separate"/>
      </w:r>
      <w:r>
        <w:rPr>
          <w:rStyle w:val="6"/>
          <w:rFonts w:ascii="Times New Roman" w:hAnsi="Times New Roman" w:cs="Times New Roman"/>
          <w:sz w:val="28"/>
          <w:szCs w:val="28"/>
        </w:rPr>
        <w:t>https://recipe.by/wp-content/uploads/2023/02/Trebovaniya-dlya-avtorov_2023_ru.pdf</w:t>
      </w:r>
      <w:r>
        <w:rPr>
          <w:rStyle w:val="6"/>
          <w:rFonts w:ascii="Times New Roman" w:hAnsi="Times New Roman" w:cs="Times New Roman"/>
          <w:sz w:val="28"/>
          <w:szCs w:val="28"/>
        </w:rPr>
        <w:fldChar w:fldCharType="end"/>
      </w:r>
      <w:r>
        <w:rPr>
          <w:rStyle w:val="6"/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14:paraId="455D2D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Планируется формирование Материалов конференции (с размещением на сайте ТМА и БГМУ). Принимаются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>езис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объ</w:t>
      </w:r>
      <w:r>
        <w:rPr>
          <w:rFonts w:ascii="Times New Roman" w:hAnsi="Times New Roman" w:cs="Times New Roman"/>
          <w:sz w:val="28"/>
          <w:szCs w:val="28"/>
          <w:lang w:val="ru-RU"/>
        </w:rPr>
        <w:t>ё</w:t>
      </w:r>
      <w:r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  <w:lang w:val="ru-RU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– до </w:t>
      </w:r>
      <w:r>
        <w:rPr>
          <w:rFonts w:ascii="Times New Roman" w:hAnsi="Times New Roman" w:cs="Times New Roman"/>
          <w:sz w:val="28"/>
          <w:szCs w:val="28"/>
          <w:lang w:val="ru-RU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страниц машинописного текста в редакторе «WORD». </w:t>
      </w:r>
    </w:p>
    <w:p w14:paraId="15AF69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Требования к оформлению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тезисов</w:t>
      </w:r>
      <w:r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14:paraId="224B7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Поля – сверху, снизу, справа, слева – 2,5 см. </w:t>
      </w:r>
    </w:p>
    <w:p w14:paraId="736FBD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Информационная часть по центру, шрифт Times New Roman 12 пт., отдельной строкой: название статьи – прописными, жирным. Фамилия Имя Отчество автора(ов) – строчными. Организация, город, страна – строчными, курсивом. </w:t>
      </w:r>
      <w:r>
        <w:rPr>
          <w:rFonts w:ascii="Times New Roman" w:hAnsi="Times New Roman" w:cs="Times New Roman"/>
          <w:sz w:val="28"/>
          <w:szCs w:val="28"/>
          <w:lang w:val="en-US"/>
        </w:rPr>
        <w:t>e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A72EE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  <w:lang w:val="ru-RU"/>
        </w:rPr>
        <w:t>Текст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  <w:lang w:val="ru-RU"/>
        </w:rPr>
        <w:t>ш</w:t>
      </w:r>
      <w:r>
        <w:rPr>
          <w:rFonts w:ascii="Times New Roman" w:hAnsi="Times New Roman" w:cs="Times New Roman"/>
          <w:sz w:val="28"/>
          <w:szCs w:val="28"/>
        </w:rPr>
        <w:t>риф</w:t>
      </w:r>
      <w:r>
        <w:rPr>
          <w:rFonts w:ascii="Times New Roman" w:hAnsi="Times New Roman" w:cs="Times New Roman"/>
          <w:sz w:val="28"/>
          <w:szCs w:val="28"/>
          <w:lang w:val="ru-RU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текста – Times New Roman, 12 пт., абзацный отступ – 1,25 см. Интервал – одинарный. Выравнивание текста – по ширине, без переносов. </w:t>
      </w:r>
    </w:p>
    <w:p w14:paraId="68A56A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4. </w:t>
      </w:r>
      <w:r>
        <w:rPr>
          <w:rFonts w:ascii="Times New Roman" w:hAnsi="Times New Roman" w:cs="Times New Roman"/>
          <w:sz w:val="28"/>
          <w:szCs w:val="28"/>
        </w:rPr>
        <w:t xml:space="preserve">Текст тезисов структурирован: введение, цель, материалы и методы, результаты и их обсуждение, выводы. </w:t>
      </w:r>
    </w:p>
    <w:p w14:paraId="370325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5. </w:t>
      </w:r>
      <w:r>
        <w:rPr>
          <w:rFonts w:ascii="Times New Roman" w:hAnsi="Times New Roman" w:cs="Times New Roman"/>
          <w:sz w:val="28"/>
          <w:szCs w:val="28"/>
        </w:rPr>
        <w:t xml:space="preserve">Таблицы, формулы, графические рисунки, список литературы не допускаются. </w:t>
      </w:r>
    </w:p>
    <w:p w14:paraId="263A4C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Тезисы, не соответствующие правилам оформления, тематике конференции, предоставленные позже установленного срока, не рассматриваются и не возвращаются.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Оргкомитет оставляет за собой право отбора материалов для публикации. </w:t>
      </w:r>
    </w:p>
    <w:p w14:paraId="4F809D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Требования к о</w:t>
      </w:r>
      <w:r>
        <w:rPr>
          <w:rFonts w:ascii="Times New Roman" w:hAnsi="Times New Roman" w:cs="Times New Roman"/>
          <w:sz w:val="28"/>
          <w:szCs w:val="28"/>
        </w:rPr>
        <w:t>формлени</w:t>
      </w:r>
      <w:r>
        <w:rPr>
          <w:rFonts w:ascii="Times New Roman" w:hAnsi="Times New Roman" w:cs="Times New Roman"/>
          <w:sz w:val="28"/>
          <w:szCs w:val="28"/>
          <w:lang w:val="ru-RU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постерного доклада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29BE02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1. Работа предоставляется в электронном формате и может содержать информацию, представленную в виде текста, графиков, схем, таблиц, рисунков и пр.;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6BA58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Для облегчения восприятия информации представляемый материал должен быть структурирован с выделенными заголовками разделов: введение, цель, материалы и методы, результаты и их обсуждение, выводы.</w:t>
      </w:r>
    </w:p>
    <w:p w14:paraId="2B41BA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3. Размер: 800 мм (ширина) *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1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000 мм (высота)</w:t>
      </w:r>
    </w:p>
    <w:p w14:paraId="0F1CBE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 Ориентация: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нижная</w:t>
      </w:r>
    </w:p>
    <w:p w14:paraId="50F1D9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5. Шрифт: не менее 25 кегля; прямой (удобный для чтения); цвет -контрастный</w:t>
      </w:r>
    </w:p>
    <w:p w14:paraId="40CB1D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6. Все изображения должны быть в хорошем качестве</w:t>
      </w:r>
    </w:p>
    <w:p w14:paraId="344B9C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7. Элементы постера не должны выходить за края макета</w:t>
      </w:r>
    </w:p>
    <w:p w14:paraId="4D5020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8. Формат файла – TIFF / PDF*</w:t>
      </w:r>
    </w:p>
    <w:p w14:paraId="778CB3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* исходный формат PPTX не принимается</w:t>
      </w:r>
    </w:p>
    <w:p w14:paraId="02DC88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9. Каждая работа должна включать название, фамилии автора/авторов, наименование организации, где было осуществлено исследование, город, страна (в верхней части постера в полном соответствии с поданной заявкой). </w:t>
      </w:r>
    </w:p>
    <w:p w14:paraId="305D55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070422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</w:t>
      </w:r>
    </w:p>
    <w:p w14:paraId="10E44B1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Заявка на участие в конференции</w:t>
      </w:r>
    </w:p>
    <w:p w14:paraId="02AFA27B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1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23"/>
        <w:gridCol w:w="5237"/>
      </w:tblGrid>
      <w:tr w14:paraId="1C1EEB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3" w:type="dxa"/>
          </w:tcPr>
          <w:p w14:paraId="143F7B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ФИО (полностью)</w:t>
            </w:r>
          </w:p>
        </w:tc>
        <w:tc>
          <w:tcPr>
            <w:tcW w:w="5237" w:type="dxa"/>
          </w:tcPr>
          <w:p w14:paraId="1633A9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0AFD14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3" w:type="dxa"/>
          </w:tcPr>
          <w:p w14:paraId="5FC6F1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Должность</w:t>
            </w:r>
          </w:p>
        </w:tc>
        <w:tc>
          <w:tcPr>
            <w:tcW w:w="5237" w:type="dxa"/>
          </w:tcPr>
          <w:p w14:paraId="0D7A68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50376C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3" w:type="dxa"/>
          </w:tcPr>
          <w:p w14:paraId="091C04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Учёное звание и степень</w:t>
            </w:r>
          </w:p>
        </w:tc>
        <w:tc>
          <w:tcPr>
            <w:tcW w:w="5237" w:type="dxa"/>
          </w:tcPr>
          <w:p w14:paraId="46F43E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11F11A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3" w:type="dxa"/>
          </w:tcPr>
          <w:p w14:paraId="30D26F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Место работы</w:t>
            </w:r>
          </w:p>
        </w:tc>
        <w:tc>
          <w:tcPr>
            <w:tcW w:w="5237" w:type="dxa"/>
          </w:tcPr>
          <w:p w14:paraId="2E0AE0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206896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3" w:type="dxa"/>
          </w:tcPr>
          <w:p w14:paraId="6E577D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Номер телефона (с кодом)</w:t>
            </w:r>
          </w:p>
        </w:tc>
        <w:tc>
          <w:tcPr>
            <w:tcW w:w="5237" w:type="dxa"/>
          </w:tcPr>
          <w:p w14:paraId="41189A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05C6BF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3" w:type="dxa"/>
          </w:tcPr>
          <w:p w14:paraId="1AA37C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e-mail</w:t>
            </w:r>
          </w:p>
        </w:tc>
        <w:tc>
          <w:tcPr>
            <w:tcW w:w="5237" w:type="dxa"/>
          </w:tcPr>
          <w:p w14:paraId="72EBE6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209A35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3" w:type="dxa"/>
          </w:tcPr>
          <w:p w14:paraId="5206C6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Форма участия:</w:t>
            </w:r>
          </w:p>
          <w:p w14:paraId="61AD49C5">
            <w:pPr>
              <w:pStyle w:val="1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слушатель </w:t>
            </w:r>
          </w:p>
          <w:p w14:paraId="13D73A9C">
            <w:pPr>
              <w:pStyle w:val="1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публикация статей/тезисов</w:t>
            </w:r>
          </w:p>
          <w:p w14:paraId="273FCBE1">
            <w:pPr>
              <w:pStyle w:val="1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устное сообщение</w:t>
            </w:r>
          </w:p>
          <w:p w14:paraId="21467799">
            <w:pPr>
              <w:pStyle w:val="1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стендовый доклад (постер)</w:t>
            </w:r>
          </w:p>
        </w:tc>
        <w:tc>
          <w:tcPr>
            <w:tcW w:w="5237" w:type="dxa"/>
          </w:tcPr>
          <w:p w14:paraId="27E670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221D7A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3" w:type="dxa"/>
          </w:tcPr>
          <w:p w14:paraId="5AAAEA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Название устного доклада*</w:t>
            </w:r>
          </w:p>
          <w:p w14:paraId="1DEAE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Название публикации (тезисы, статья)** (указать нужное)</w:t>
            </w:r>
          </w:p>
        </w:tc>
        <w:tc>
          <w:tcPr>
            <w:tcW w:w="5237" w:type="dxa"/>
          </w:tcPr>
          <w:p w14:paraId="0D7627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189763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3" w:type="dxa"/>
          </w:tcPr>
          <w:p w14:paraId="35C3CB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Необходимость бронирования</w:t>
            </w:r>
          </w:p>
          <w:p w14:paraId="47952A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гостиницы (да; нет)</w:t>
            </w:r>
          </w:p>
        </w:tc>
        <w:tc>
          <w:tcPr>
            <w:tcW w:w="5237" w:type="dxa"/>
          </w:tcPr>
          <w:p w14:paraId="343707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54003A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 - Решение о включение устного доклада в программу конференции принимает Оргкомитет</w:t>
      </w:r>
    </w:p>
    <w:p w14:paraId="2778E0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 * - На каждую публикацию оформляется отдельная заявка</w:t>
      </w:r>
    </w:p>
    <w:p w14:paraId="5146E8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BFCCCFD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1402DC8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</w:t>
      </w:r>
    </w:p>
    <w:p w14:paraId="0BF55AF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83358E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СРЕДСТВА И МЕТОДЫ В МЕДИЦИНСКОЙ РЕАБИЛИТАЦИИ</w:t>
      </w:r>
    </w:p>
    <w:p w14:paraId="15CF289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Иванов Иван Иванович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>, Петров Петр Петрович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5CB51B41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i/>
          <w:sz w:val="24"/>
          <w:szCs w:val="24"/>
        </w:rPr>
        <w:t xml:space="preserve">УЗ «17 городская детская клиническая поликлиника», </w:t>
      </w:r>
    </w:p>
    <w:p w14:paraId="22C7C7C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i/>
          <w:sz w:val="24"/>
          <w:szCs w:val="24"/>
        </w:rPr>
        <w:t>УО «Белорусский государственный медицинский университет»</w:t>
      </w:r>
    </w:p>
    <w:p w14:paraId="03649633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г. Минск, Республика Беларусь</w:t>
      </w:r>
    </w:p>
    <w:p w14:paraId="64BDA7A8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i/>
          <w:sz w:val="24"/>
          <w:szCs w:val="24"/>
        </w:rPr>
        <w:t>-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mail</w:t>
      </w:r>
      <w:r>
        <w:rPr>
          <w:rFonts w:ascii="Times New Roman" w:hAnsi="Times New Roman" w:cs="Times New Roman"/>
          <w:i/>
          <w:sz w:val="24"/>
          <w:szCs w:val="24"/>
        </w:rPr>
        <w:t>:</w:t>
      </w:r>
    </w:p>
    <w:p w14:paraId="2463112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CDCB5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Введение</w:t>
      </w:r>
      <w:r>
        <w:rPr>
          <w:rFonts w:ascii="Times New Roman" w:hAnsi="Times New Roman" w:cs="Times New Roman"/>
          <w:sz w:val="24"/>
          <w:szCs w:val="24"/>
        </w:rPr>
        <w:t xml:space="preserve">. Текст. Текст. Текст. Текст. Текст. Текст. Текст. Текст. Текст. Текст. Текст. Текст. Текст. Текст. Текст. Текст. Текст. Текст. Текст. </w:t>
      </w:r>
    </w:p>
    <w:p w14:paraId="0BC96C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Цель</w:t>
      </w:r>
      <w:r>
        <w:rPr>
          <w:rFonts w:ascii="Times New Roman" w:hAnsi="Times New Roman" w:cs="Times New Roman"/>
          <w:sz w:val="24"/>
          <w:szCs w:val="24"/>
        </w:rPr>
        <w:t xml:space="preserve">: Текст. Текст. Текст. Текст. Текст. Текст. Текст. Текст. Текст. Текст. Текст. Текст. Текст. Текст. Текст. Текст. Текст. Текст. Текст. Текст. </w:t>
      </w:r>
    </w:p>
    <w:p w14:paraId="38EBD5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Материалы и методы</w:t>
      </w:r>
      <w:r>
        <w:rPr>
          <w:rFonts w:ascii="Times New Roman" w:hAnsi="Times New Roman" w:cs="Times New Roman"/>
          <w:sz w:val="24"/>
          <w:szCs w:val="24"/>
        </w:rPr>
        <w:t>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</w:t>
      </w:r>
    </w:p>
    <w:p w14:paraId="0E5E61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Результаты и их обсуждение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</w:t>
      </w:r>
    </w:p>
    <w:p w14:paraId="111C677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Выводы.</w:t>
      </w:r>
      <w:r>
        <w:rPr>
          <w:rFonts w:ascii="Times New Roman" w:hAnsi="Times New Roman" w:cs="Times New Roman"/>
          <w:sz w:val="24"/>
          <w:szCs w:val="24"/>
        </w:rPr>
        <w:t xml:space="preserve">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Текст. Текст</w:t>
      </w:r>
    </w:p>
    <w:p w14:paraId="4F42B95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AC497C2">
      <w:pPr>
        <w:tabs>
          <w:tab w:val="left" w:pos="1065"/>
        </w:tabs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-1160145</wp:posOffset>
            </wp:positionH>
            <wp:positionV relativeFrom="paragraph">
              <wp:posOffset>1656080</wp:posOffset>
            </wp:positionV>
            <wp:extent cx="9067800" cy="6296660"/>
            <wp:effectExtent l="0" t="0" r="8890" b="0"/>
            <wp:wrapThrough wrapText="bothSides">
              <wp:wrapPolygon>
                <wp:start x="21600" y="0"/>
                <wp:lineTo x="45" y="0"/>
                <wp:lineTo x="45" y="21565"/>
                <wp:lineTo x="21600" y="21565"/>
                <wp:lineTo x="21600" y="0"/>
              </wp:wrapPolygon>
            </wp:wrapThrough>
            <wp:docPr id="12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8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067800" cy="6296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  <w:lang w:val="ru-RU"/>
        </w:rPr>
        <w:t>Приложение 3</w:t>
      </w:r>
    </w:p>
    <w:p w14:paraId="6954A39E">
      <w:pPr>
        <w:spacing w:after="0"/>
        <w:jc w:val="center"/>
        <w:rPr>
          <w:rFonts w:ascii="Arial" w:hAnsi="Arial" w:cs="Arial"/>
          <w:b/>
          <w:color w:val="002060"/>
          <w:sz w:val="28"/>
          <w:szCs w:val="28"/>
        </w:rPr>
      </w:pPr>
    </w:p>
    <w:p w14:paraId="727D911A">
      <w:pPr>
        <w:spacing w:after="0"/>
        <w:jc w:val="center"/>
        <w:rPr>
          <w:rFonts w:ascii="Arial" w:hAnsi="Arial" w:cs="Arial"/>
          <w:b/>
          <w:color w:val="002060"/>
          <w:sz w:val="28"/>
          <w:szCs w:val="28"/>
        </w:rPr>
      </w:pPr>
    </w:p>
    <w:p w14:paraId="5908C11F">
      <w:pPr>
        <w:spacing w:after="0"/>
        <w:ind w:firstLine="567"/>
        <w:rPr>
          <w:rFonts w:ascii="Arial" w:hAnsi="Arial" w:cs="Arial"/>
          <w:color w:val="002060"/>
          <w:sz w:val="28"/>
          <w:szCs w:val="28"/>
          <w:lang w:val="ru-RU"/>
        </w:rPr>
      </w:pPr>
    </w:p>
    <w:sectPr>
      <w:headerReference r:id="rId5" w:type="default"/>
      <w:footerReference r:id="rId6" w:type="default"/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Consolas">
    <w:panose1 w:val="020B0609020204030204"/>
    <w:charset w:val="CC"/>
    <w:family w:val="modern"/>
    <w:pitch w:val="default"/>
    <w:sig w:usb0="E00006FF" w:usb1="0000FCFF" w:usb2="00000001" w:usb3="00000000" w:csb0="6000019F" w:csb1="DFD70000"/>
  </w:font>
  <w:font w:name="TimesNewRomanPSMT">
    <w:altName w:val="Microsoft YaHei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EE6AEE">
    <w:pPr>
      <w:pStyle w:val="10"/>
    </w:pPr>
    <w:r>
      <w:drawing>
        <wp:anchor distT="0" distB="0" distL="114300" distR="114300" simplePos="0" relativeHeight="251661312" behindDoc="1" locked="0" layoutInCell="1" allowOverlap="1">
          <wp:simplePos x="0" y="0"/>
          <wp:positionH relativeFrom="page">
            <wp:align>right</wp:align>
          </wp:positionH>
          <wp:positionV relativeFrom="paragraph">
            <wp:posOffset>-286385</wp:posOffset>
          </wp:positionV>
          <wp:extent cx="7555230" cy="1022985"/>
          <wp:effectExtent l="0" t="0" r="0" b="5715"/>
          <wp:wrapNone/>
          <wp:docPr id="1994523956" name="Picture 2" descr="A blue and black background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94523956" name="Picture 2" descr="A blue and black background&#10;&#10;Description automatically generated with medium confidence"/>
                  <pic:cNvPicPr>
                    <a:picLocks noChangeAspect="1"/>
                  </pic:cNvPicPr>
                </pic:nvPicPr>
                <pic:blipFill>
                  <a:blip r:embed="rId1">
                    <a:duotone>
                      <a:schemeClr val="accent1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40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5070" cy="1023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A29AEB4">
    <w:pPr>
      <w:pStyle w:val="9"/>
    </w:pPr>
    <w: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-46990</wp:posOffset>
          </wp:positionH>
          <wp:positionV relativeFrom="paragraph">
            <wp:posOffset>-892810</wp:posOffset>
          </wp:positionV>
          <wp:extent cx="7739380" cy="3357245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4386" b="4386"/>
                  <a:stretch>
                    <a:fillRect/>
                  </a:stretch>
                </pic:blipFill>
                <pic:spPr>
                  <a:xfrm flipV="1">
                    <a:off x="0" y="0"/>
                    <a:ext cx="7739250" cy="3357349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4045F91"/>
    <w:multiLevelType w:val="multilevel"/>
    <w:tmpl w:val="24045F91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>
    <w:nsid w:val="57A478B8"/>
    <w:multiLevelType w:val="multilevel"/>
    <w:tmpl w:val="57A478B8"/>
    <w:lvl w:ilvl="0" w:tentative="0">
      <w:start w:val="1"/>
      <w:numFmt w:val="bullet"/>
      <w:lvlText w:val=""/>
      <w:lvlJc w:val="left"/>
      <w:pPr>
        <w:ind w:left="1429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589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49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2">
    <w:nsid w:val="7DE33334"/>
    <w:multiLevelType w:val="multilevel"/>
    <w:tmpl w:val="7DE33334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3"/>
  <w:bordersDoNotSurroundHeader w:val="0"/>
  <w:bordersDoNotSurroundFooter w:val="0"/>
  <w:documentProtection w:enforcement="0"/>
  <w:defaultTabStop w:val="708"/>
  <w:hyphenationZone w:val="425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79B2"/>
    <w:rsid w:val="00003E65"/>
    <w:rsid w:val="00010B87"/>
    <w:rsid w:val="00026F28"/>
    <w:rsid w:val="00030379"/>
    <w:rsid w:val="00035157"/>
    <w:rsid w:val="00041F4D"/>
    <w:rsid w:val="00052D93"/>
    <w:rsid w:val="00082D4F"/>
    <w:rsid w:val="00087E6D"/>
    <w:rsid w:val="00096A81"/>
    <w:rsid w:val="00097A91"/>
    <w:rsid w:val="000A1447"/>
    <w:rsid w:val="000C2144"/>
    <w:rsid w:val="000C644B"/>
    <w:rsid w:val="000C6D52"/>
    <w:rsid w:val="000C6F98"/>
    <w:rsid w:val="000E0140"/>
    <w:rsid w:val="000E574F"/>
    <w:rsid w:val="001031E7"/>
    <w:rsid w:val="00110A5A"/>
    <w:rsid w:val="001115BB"/>
    <w:rsid w:val="001149BA"/>
    <w:rsid w:val="00136CB6"/>
    <w:rsid w:val="00141D98"/>
    <w:rsid w:val="00146953"/>
    <w:rsid w:val="00162793"/>
    <w:rsid w:val="00165CA2"/>
    <w:rsid w:val="001A0442"/>
    <w:rsid w:val="001B6699"/>
    <w:rsid w:val="001B695B"/>
    <w:rsid w:val="001D4142"/>
    <w:rsid w:val="001D4299"/>
    <w:rsid w:val="001E039F"/>
    <w:rsid w:val="001F4EB9"/>
    <w:rsid w:val="002113F2"/>
    <w:rsid w:val="0022021C"/>
    <w:rsid w:val="002414B5"/>
    <w:rsid w:val="00271E0A"/>
    <w:rsid w:val="002845C9"/>
    <w:rsid w:val="00292A0F"/>
    <w:rsid w:val="002B33D1"/>
    <w:rsid w:val="002B7C2C"/>
    <w:rsid w:val="002C26DA"/>
    <w:rsid w:val="002D75B3"/>
    <w:rsid w:val="002E1819"/>
    <w:rsid w:val="002F0F18"/>
    <w:rsid w:val="002F279A"/>
    <w:rsid w:val="003006AE"/>
    <w:rsid w:val="003014C8"/>
    <w:rsid w:val="00307403"/>
    <w:rsid w:val="003116AA"/>
    <w:rsid w:val="00313594"/>
    <w:rsid w:val="0032442A"/>
    <w:rsid w:val="00352104"/>
    <w:rsid w:val="0038028D"/>
    <w:rsid w:val="003907BB"/>
    <w:rsid w:val="003E6A52"/>
    <w:rsid w:val="00400D2D"/>
    <w:rsid w:val="004069CE"/>
    <w:rsid w:val="004126C0"/>
    <w:rsid w:val="00416492"/>
    <w:rsid w:val="00426F55"/>
    <w:rsid w:val="0042705D"/>
    <w:rsid w:val="00453F06"/>
    <w:rsid w:val="004601CE"/>
    <w:rsid w:val="00467B53"/>
    <w:rsid w:val="004B1997"/>
    <w:rsid w:val="004B2C72"/>
    <w:rsid w:val="004B529D"/>
    <w:rsid w:val="004C3750"/>
    <w:rsid w:val="004C6D32"/>
    <w:rsid w:val="004E044D"/>
    <w:rsid w:val="004E1C5C"/>
    <w:rsid w:val="004F07E1"/>
    <w:rsid w:val="004F35F8"/>
    <w:rsid w:val="004F4A6A"/>
    <w:rsid w:val="00502086"/>
    <w:rsid w:val="00541BDA"/>
    <w:rsid w:val="005509E0"/>
    <w:rsid w:val="00557068"/>
    <w:rsid w:val="00565127"/>
    <w:rsid w:val="00571C62"/>
    <w:rsid w:val="0057757A"/>
    <w:rsid w:val="0059205E"/>
    <w:rsid w:val="005E6989"/>
    <w:rsid w:val="005F6600"/>
    <w:rsid w:val="00614E40"/>
    <w:rsid w:val="006214CD"/>
    <w:rsid w:val="0062791E"/>
    <w:rsid w:val="0063489C"/>
    <w:rsid w:val="006376DE"/>
    <w:rsid w:val="00637F7F"/>
    <w:rsid w:val="006558F0"/>
    <w:rsid w:val="00655FBB"/>
    <w:rsid w:val="00671DC9"/>
    <w:rsid w:val="006777D5"/>
    <w:rsid w:val="00681D13"/>
    <w:rsid w:val="006851F4"/>
    <w:rsid w:val="006C453B"/>
    <w:rsid w:val="006D13D4"/>
    <w:rsid w:val="006D4EFA"/>
    <w:rsid w:val="006F3A8F"/>
    <w:rsid w:val="00701C44"/>
    <w:rsid w:val="0070255E"/>
    <w:rsid w:val="00725713"/>
    <w:rsid w:val="00730116"/>
    <w:rsid w:val="0074228A"/>
    <w:rsid w:val="00745085"/>
    <w:rsid w:val="00773D89"/>
    <w:rsid w:val="00793442"/>
    <w:rsid w:val="00796D05"/>
    <w:rsid w:val="007A4403"/>
    <w:rsid w:val="007B16D2"/>
    <w:rsid w:val="007C275A"/>
    <w:rsid w:val="007C7B7F"/>
    <w:rsid w:val="007D033C"/>
    <w:rsid w:val="007D463D"/>
    <w:rsid w:val="007D658D"/>
    <w:rsid w:val="007E33BD"/>
    <w:rsid w:val="007E3C5D"/>
    <w:rsid w:val="007F2E85"/>
    <w:rsid w:val="00816B83"/>
    <w:rsid w:val="008256E0"/>
    <w:rsid w:val="00825955"/>
    <w:rsid w:val="008322ED"/>
    <w:rsid w:val="00833A25"/>
    <w:rsid w:val="00837704"/>
    <w:rsid w:val="008506B4"/>
    <w:rsid w:val="00862B38"/>
    <w:rsid w:val="008633A8"/>
    <w:rsid w:val="008652A4"/>
    <w:rsid w:val="00867A0B"/>
    <w:rsid w:val="00876888"/>
    <w:rsid w:val="00877964"/>
    <w:rsid w:val="00895768"/>
    <w:rsid w:val="008A60B1"/>
    <w:rsid w:val="008A6E1B"/>
    <w:rsid w:val="008B5AB1"/>
    <w:rsid w:val="008B69DD"/>
    <w:rsid w:val="008C1966"/>
    <w:rsid w:val="008C5F61"/>
    <w:rsid w:val="008D3F75"/>
    <w:rsid w:val="00901373"/>
    <w:rsid w:val="009020A3"/>
    <w:rsid w:val="00905D44"/>
    <w:rsid w:val="00924B7F"/>
    <w:rsid w:val="00940453"/>
    <w:rsid w:val="009500FA"/>
    <w:rsid w:val="009542BE"/>
    <w:rsid w:val="0095552A"/>
    <w:rsid w:val="00957FA5"/>
    <w:rsid w:val="00961C96"/>
    <w:rsid w:val="00962C33"/>
    <w:rsid w:val="00963039"/>
    <w:rsid w:val="0096505B"/>
    <w:rsid w:val="00970366"/>
    <w:rsid w:val="009811A7"/>
    <w:rsid w:val="009A0A32"/>
    <w:rsid w:val="009B2666"/>
    <w:rsid w:val="009B72B0"/>
    <w:rsid w:val="009B753B"/>
    <w:rsid w:val="009D7FED"/>
    <w:rsid w:val="00A149C4"/>
    <w:rsid w:val="00A3173E"/>
    <w:rsid w:val="00A31E71"/>
    <w:rsid w:val="00A3612D"/>
    <w:rsid w:val="00A6060D"/>
    <w:rsid w:val="00A65038"/>
    <w:rsid w:val="00A70349"/>
    <w:rsid w:val="00A7278A"/>
    <w:rsid w:val="00A77BF4"/>
    <w:rsid w:val="00A95501"/>
    <w:rsid w:val="00A971B2"/>
    <w:rsid w:val="00AA1214"/>
    <w:rsid w:val="00AA4515"/>
    <w:rsid w:val="00AB034E"/>
    <w:rsid w:val="00AC4CE1"/>
    <w:rsid w:val="00AC6C05"/>
    <w:rsid w:val="00AD7177"/>
    <w:rsid w:val="00AE0914"/>
    <w:rsid w:val="00AF7724"/>
    <w:rsid w:val="00B005A8"/>
    <w:rsid w:val="00B019CF"/>
    <w:rsid w:val="00B120D0"/>
    <w:rsid w:val="00B1534D"/>
    <w:rsid w:val="00B250C9"/>
    <w:rsid w:val="00B37E39"/>
    <w:rsid w:val="00B40788"/>
    <w:rsid w:val="00B42136"/>
    <w:rsid w:val="00B51815"/>
    <w:rsid w:val="00B53A69"/>
    <w:rsid w:val="00B621AC"/>
    <w:rsid w:val="00B67660"/>
    <w:rsid w:val="00B931B9"/>
    <w:rsid w:val="00BA2830"/>
    <w:rsid w:val="00BB0EDB"/>
    <w:rsid w:val="00BC3E75"/>
    <w:rsid w:val="00BD787C"/>
    <w:rsid w:val="00BE187F"/>
    <w:rsid w:val="00BE205B"/>
    <w:rsid w:val="00C045EE"/>
    <w:rsid w:val="00C32D70"/>
    <w:rsid w:val="00C4750A"/>
    <w:rsid w:val="00C47B21"/>
    <w:rsid w:val="00C67D3E"/>
    <w:rsid w:val="00C85375"/>
    <w:rsid w:val="00CA6A39"/>
    <w:rsid w:val="00CA7901"/>
    <w:rsid w:val="00CD108C"/>
    <w:rsid w:val="00CD5C81"/>
    <w:rsid w:val="00CF3489"/>
    <w:rsid w:val="00D00FED"/>
    <w:rsid w:val="00D053F4"/>
    <w:rsid w:val="00D3195B"/>
    <w:rsid w:val="00D46047"/>
    <w:rsid w:val="00D479B2"/>
    <w:rsid w:val="00D608B5"/>
    <w:rsid w:val="00D807DD"/>
    <w:rsid w:val="00D80A97"/>
    <w:rsid w:val="00D82CAF"/>
    <w:rsid w:val="00D90106"/>
    <w:rsid w:val="00D90305"/>
    <w:rsid w:val="00DA53B4"/>
    <w:rsid w:val="00DA79B1"/>
    <w:rsid w:val="00DB3246"/>
    <w:rsid w:val="00DF0584"/>
    <w:rsid w:val="00DF15E3"/>
    <w:rsid w:val="00E01EFD"/>
    <w:rsid w:val="00E032F2"/>
    <w:rsid w:val="00E13074"/>
    <w:rsid w:val="00E13626"/>
    <w:rsid w:val="00E14EB5"/>
    <w:rsid w:val="00E610B9"/>
    <w:rsid w:val="00E6764D"/>
    <w:rsid w:val="00E9356F"/>
    <w:rsid w:val="00EC3764"/>
    <w:rsid w:val="00ED02EB"/>
    <w:rsid w:val="00EF3981"/>
    <w:rsid w:val="00EF57A7"/>
    <w:rsid w:val="00F01C5C"/>
    <w:rsid w:val="00F219C6"/>
    <w:rsid w:val="00F251FC"/>
    <w:rsid w:val="00F30481"/>
    <w:rsid w:val="00F30A53"/>
    <w:rsid w:val="00F34B36"/>
    <w:rsid w:val="00F423AA"/>
    <w:rsid w:val="00F42528"/>
    <w:rsid w:val="00F53DE8"/>
    <w:rsid w:val="00F57C05"/>
    <w:rsid w:val="00F65CB9"/>
    <w:rsid w:val="00F817E0"/>
    <w:rsid w:val="00F90717"/>
    <w:rsid w:val="00F96786"/>
    <w:rsid w:val="00FA0ACC"/>
    <w:rsid w:val="00FA41DA"/>
    <w:rsid w:val="00FB57FA"/>
    <w:rsid w:val="00FC27D1"/>
    <w:rsid w:val="00FC574C"/>
    <w:rsid w:val="00FC5E51"/>
    <w:rsid w:val="00FD36C6"/>
    <w:rsid w:val="00FE2C5A"/>
    <w:rsid w:val="05A705A6"/>
    <w:rsid w:val="0B704A18"/>
    <w:rsid w:val="0D8257E2"/>
    <w:rsid w:val="0F187AB6"/>
    <w:rsid w:val="19FC1F67"/>
    <w:rsid w:val="1D5F2C0D"/>
    <w:rsid w:val="212B429C"/>
    <w:rsid w:val="304D2ECC"/>
    <w:rsid w:val="3D577B32"/>
    <w:rsid w:val="3F80043B"/>
    <w:rsid w:val="447F4128"/>
    <w:rsid w:val="4ADF10E1"/>
    <w:rsid w:val="4BEE392E"/>
    <w:rsid w:val="59F108D3"/>
    <w:rsid w:val="6A794EE9"/>
    <w:rsid w:val="6A9410A4"/>
    <w:rsid w:val="73383721"/>
    <w:rsid w:val="7F6F074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fr-C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iPriority="99" w:semiHidden="0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qFormat="1"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fr-CH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FollowedHyperlink"/>
    <w:basedOn w:val="2"/>
    <w:semiHidden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5">
    <w:name w:val="footnote reference"/>
    <w:basedOn w:val="2"/>
    <w:semiHidden/>
    <w:unhideWhenUsed/>
    <w:qFormat/>
    <w:uiPriority w:val="99"/>
    <w:rPr>
      <w:vertAlign w:val="superscript"/>
    </w:rPr>
  </w:style>
  <w:style w:type="character" w:styleId="6">
    <w:name w:val="Hyperlink"/>
    <w:basedOn w:val="2"/>
    <w:unhideWhenUsed/>
    <w:qFormat/>
    <w:uiPriority w:val="99"/>
    <w:rPr>
      <w:color w:val="0000FF"/>
      <w:u w:val="single"/>
    </w:rPr>
  </w:style>
  <w:style w:type="paragraph" w:styleId="7">
    <w:name w:val="Balloon Text"/>
    <w:basedOn w:val="1"/>
    <w:link w:val="17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footnote text"/>
    <w:basedOn w:val="1"/>
    <w:link w:val="14"/>
    <w:unhideWhenUsed/>
    <w:qFormat/>
    <w:uiPriority w:val="99"/>
    <w:pPr>
      <w:spacing w:after="0" w:line="240" w:lineRule="auto"/>
    </w:pPr>
    <w:rPr>
      <w:sz w:val="20"/>
      <w:szCs w:val="20"/>
    </w:rPr>
  </w:style>
  <w:style w:type="paragraph" w:styleId="9">
    <w:name w:val="header"/>
    <w:basedOn w:val="1"/>
    <w:link w:val="23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0">
    <w:name w:val="footer"/>
    <w:basedOn w:val="1"/>
    <w:link w:val="24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1">
    <w:name w:val="HTML Preformatted"/>
    <w:basedOn w:val="1"/>
    <w:link w:val="20"/>
    <w:semiHidden/>
    <w:unhideWhenUsed/>
    <w:qFormat/>
    <w:uiPriority w:val="99"/>
    <w:pPr>
      <w:spacing w:after="0" w:line="240" w:lineRule="auto"/>
    </w:pPr>
    <w:rPr>
      <w:rFonts w:ascii="Consolas" w:hAnsi="Consolas"/>
      <w:sz w:val="20"/>
      <w:szCs w:val="20"/>
    </w:rPr>
  </w:style>
  <w:style w:type="table" w:styleId="12">
    <w:name w:val="Table Grid"/>
    <w:basedOn w:val="3"/>
    <w:qFormat/>
    <w:uiPriority w:val="39"/>
    <w:pPr>
      <w:spacing w:after="0" w:line="240" w:lineRule="auto"/>
    </w:pPr>
    <w:rPr>
      <w:lang w:val="ru-R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3">
    <w:name w:val="List Paragraph"/>
    <w:basedOn w:val="1"/>
    <w:qFormat/>
    <w:uiPriority w:val="34"/>
    <w:pPr>
      <w:ind w:left="720"/>
      <w:contextualSpacing/>
    </w:pPr>
  </w:style>
  <w:style w:type="character" w:customStyle="1" w:styleId="14">
    <w:name w:val="Footnote Text Char"/>
    <w:basedOn w:val="2"/>
    <w:link w:val="8"/>
    <w:qFormat/>
    <w:uiPriority w:val="99"/>
    <w:rPr>
      <w:sz w:val="20"/>
      <w:szCs w:val="20"/>
    </w:rPr>
  </w:style>
  <w:style w:type="character" w:customStyle="1" w:styleId="15">
    <w:name w:val="fontstyle01"/>
    <w:basedOn w:val="2"/>
    <w:qFormat/>
    <w:uiPriority w:val="0"/>
    <w:rPr>
      <w:rFonts w:hint="default" w:ascii="TimesNewRomanPSMT" w:hAnsi="TimesNewRomanPSMT"/>
      <w:color w:val="000000"/>
      <w:sz w:val="24"/>
      <w:szCs w:val="24"/>
    </w:rPr>
  </w:style>
  <w:style w:type="paragraph" w:styleId="16">
    <w:name w:val="No Spacing"/>
    <w:qFormat/>
    <w:uiPriority w:val="1"/>
    <w:pPr>
      <w:spacing w:after="0" w:line="240" w:lineRule="auto"/>
    </w:pPr>
    <w:rPr>
      <w:rFonts w:ascii="Times New Roman" w:hAnsi="Times New Roman" w:eastAsia="Calibri" w:cs="Times New Roman"/>
      <w:sz w:val="28"/>
      <w:szCs w:val="22"/>
      <w:lang w:val="ru-RU" w:eastAsia="en-US" w:bidi="ar-SA"/>
    </w:rPr>
  </w:style>
  <w:style w:type="character" w:customStyle="1" w:styleId="17">
    <w:name w:val="Balloon Text Char"/>
    <w:basedOn w:val="2"/>
    <w:link w:val="7"/>
    <w:semiHidden/>
    <w:qFormat/>
    <w:uiPriority w:val="99"/>
    <w:rPr>
      <w:rFonts w:ascii="Tahoma" w:hAnsi="Tahoma" w:cs="Tahoma"/>
      <w:sz w:val="16"/>
      <w:szCs w:val="16"/>
    </w:rPr>
  </w:style>
  <w:style w:type="character" w:customStyle="1" w:styleId="18">
    <w:name w:val="Неразрешенное упоминание1"/>
    <w:basedOn w:val="2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9">
    <w:name w:val="Unresolved Mention"/>
    <w:basedOn w:val="2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20">
    <w:name w:val="HTML Preformatted Char"/>
    <w:basedOn w:val="2"/>
    <w:link w:val="11"/>
    <w:semiHidden/>
    <w:qFormat/>
    <w:uiPriority w:val="99"/>
    <w:rPr>
      <w:rFonts w:ascii="Consolas" w:hAnsi="Consolas"/>
      <w:sz w:val="20"/>
      <w:szCs w:val="20"/>
    </w:rPr>
  </w:style>
  <w:style w:type="table" w:customStyle="1" w:styleId="21">
    <w:name w:val="Table Normal1"/>
    <w:semiHidden/>
    <w:unhideWhenUsed/>
    <w:qFormat/>
    <w:uiPriority w:val="2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2">
    <w:name w:val="Table Paragraph"/>
    <w:basedOn w:val="1"/>
    <w:qFormat/>
    <w:uiPriority w:val="1"/>
    <w:pPr>
      <w:widowControl w:val="0"/>
      <w:autoSpaceDE w:val="0"/>
      <w:autoSpaceDN w:val="0"/>
      <w:spacing w:after="0" w:line="240" w:lineRule="auto"/>
      <w:ind w:left="107"/>
    </w:pPr>
    <w:rPr>
      <w:rFonts w:ascii="Calibri" w:hAnsi="Calibri" w:eastAsia="Calibri" w:cs="Calibri"/>
      <w:lang w:val="ru-RU"/>
    </w:rPr>
  </w:style>
  <w:style w:type="character" w:customStyle="1" w:styleId="23">
    <w:name w:val="Header Char"/>
    <w:basedOn w:val="2"/>
    <w:link w:val="9"/>
    <w:qFormat/>
    <w:uiPriority w:val="99"/>
  </w:style>
  <w:style w:type="character" w:customStyle="1" w:styleId="24">
    <w:name w:val="Footer Char"/>
    <w:basedOn w:val="2"/>
    <w:link w:val="10"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numbering" Target="numbering.xml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2" Type="http://schemas.microsoft.com/office/2007/relationships/hdphoto" Target="media/image3.wdp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EAE4A0-048F-4AF0-951A-136E1F0BF36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7</Pages>
  <Words>539</Words>
  <Characters>3076</Characters>
  <Lines>25</Lines>
  <Paragraphs>7</Paragraphs>
  <TotalTime>3</TotalTime>
  <ScaleCrop>false</ScaleCrop>
  <LinksUpToDate>false</LinksUpToDate>
  <CharactersWithSpaces>3608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2024-09-06T05:01:00Z</dcterms:created>
  <dc:creator>Sherzodbek Inakov</dc:creator>
  <cp:lastModifiedBy>Maftuna Valiyeva</cp:lastModifiedBy>
  <cp:lastPrinted>2019-01-10T09:09:00Z</cp:lastPrinted>
  <dcterms:modified xsi:type="dcterms:W3CDTF">2025-03-24T11:38:06Z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EA7CB9966189406C9EA33FE2C3A48F28_13</vt:lpwstr>
  </property>
</Properties>
</file>