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343D1" w14:textId="77777777" w:rsidR="00F334CC" w:rsidRPr="00F334CC" w:rsidRDefault="00F334CC" w:rsidP="00F334CC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>PRESS-RELIZ</w:t>
      </w:r>
    </w:p>
    <w:p w14:paraId="362DAA41" w14:textId="77777777" w:rsidR="00F334CC" w:rsidRPr="00F334CC" w:rsidRDefault="00F334CC" w:rsidP="00F334CC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Xalqaro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ilmiy-amaliy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konferentsiya</w:t>
      </w:r>
      <w:proofErr w:type="spellEnd"/>
    </w:p>
    <w:p w14:paraId="10E946E0" w14:textId="77777777" w:rsidR="00F334CC" w:rsidRPr="00F334CC" w:rsidRDefault="00F334CC" w:rsidP="00F334CC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>"</w:t>
      </w:r>
      <w:proofErr w:type="spellStart"/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>O'tkir</w:t>
      </w:r>
      <w:proofErr w:type="spellEnd"/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>va</w:t>
      </w:r>
      <w:proofErr w:type="spellEnd"/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>surunkali</w:t>
      </w:r>
      <w:proofErr w:type="spellEnd"/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>serebrovaskulyar</w:t>
      </w:r>
      <w:proofErr w:type="spellEnd"/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>kasalliklarga</w:t>
      </w:r>
      <w:proofErr w:type="spellEnd"/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>zamonaviy</w:t>
      </w:r>
      <w:proofErr w:type="spellEnd"/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>yangicha</w:t>
      </w:r>
      <w:proofErr w:type="spellEnd"/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>yondashuv</w:t>
      </w:r>
      <w:proofErr w:type="spellEnd"/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>va</w:t>
      </w:r>
      <w:proofErr w:type="spellEnd"/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>dolzarb</w:t>
      </w:r>
      <w:proofErr w:type="spellEnd"/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>tadqiqotlar</w:t>
      </w:r>
      <w:proofErr w:type="spellEnd"/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>"</w:t>
      </w:r>
    </w:p>
    <w:p w14:paraId="6050A8E2" w14:textId="77777777" w:rsidR="00F334CC" w:rsidRPr="00F334CC" w:rsidRDefault="00F334CC" w:rsidP="00F334C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>2025-yil 7-noyabr</w:t>
      </w:r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kuni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Toshkent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tibbiyot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universitetida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O'zbekiston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Respublikasi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Oliy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ta'lim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, fan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innovatsion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rivojlanish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vazirligi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ko'magida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>"</w:t>
      </w:r>
      <w:proofErr w:type="spellStart"/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>O'tkir</w:t>
      </w:r>
      <w:proofErr w:type="spellEnd"/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>va</w:t>
      </w:r>
      <w:proofErr w:type="spellEnd"/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>surunkali</w:t>
      </w:r>
      <w:proofErr w:type="spellEnd"/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>serebrovaskulyar</w:t>
      </w:r>
      <w:proofErr w:type="spellEnd"/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>kasalliklarga</w:t>
      </w:r>
      <w:proofErr w:type="spellEnd"/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>zamonaviy</w:t>
      </w:r>
      <w:proofErr w:type="spellEnd"/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>yangicha</w:t>
      </w:r>
      <w:proofErr w:type="spellEnd"/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>yondashuv</w:t>
      </w:r>
      <w:proofErr w:type="spellEnd"/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>va</w:t>
      </w:r>
      <w:proofErr w:type="spellEnd"/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>dolzarb</w:t>
      </w:r>
      <w:proofErr w:type="spellEnd"/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>tadqiqotlar</w:t>
      </w:r>
      <w:proofErr w:type="spellEnd"/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>"</w:t>
      </w:r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mavzusida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xalqaro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ilmiy-amaliy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konferentsiya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bo'lib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o'tadi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16BD812" w14:textId="77777777" w:rsidR="00F334CC" w:rsidRPr="00F334CC" w:rsidRDefault="00F334CC" w:rsidP="00F334C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>Konferentsiya</w:t>
      </w:r>
      <w:proofErr w:type="spellEnd"/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>maqsadi</w:t>
      </w:r>
      <w:proofErr w:type="spellEnd"/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Oliy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ta'lim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, fan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innovatsion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rivojlanish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vazirligining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>"</w:t>
      </w:r>
      <w:proofErr w:type="spellStart"/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>Multifakal</w:t>
      </w:r>
      <w:proofErr w:type="spellEnd"/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>ateroskleroz</w:t>
      </w:r>
      <w:proofErr w:type="spellEnd"/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>va</w:t>
      </w:r>
      <w:proofErr w:type="spellEnd"/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>qon</w:t>
      </w:r>
      <w:proofErr w:type="spellEnd"/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>aylanish</w:t>
      </w:r>
      <w:proofErr w:type="spellEnd"/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>tizimi</w:t>
      </w:r>
      <w:proofErr w:type="spellEnd"/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>kasalliklari</w:t>
      </w:r>
      <w:proofErr w:type="spellEnd"/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(aorta, </w:t>
      </w:r>
      <w:proofErr w:type="spellStart"/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>uyqu</w:t>
      </w:r>
      <w:proofErr w:type="spellEnd"/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>va</w:t>
      </w:r>
      <w:proofErr w:type="spellEnd"/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>yonbosh</w:t>
      </w:r>
      <w:proofErr w:type="spellEnd"/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>arteriyalarining</w:t>
      </w:r>
      <w:proofErr w:type="spellEnd"/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>aterosklerozu</w:t>
      </w:r>
      <w:proofErr w:type="spellEnd"/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, </w:t>
      </w:r>
      <w:proofErr w:type="spellStart"/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>endokrinologik</w:t>
      </w:r>
      <w:proofErr w:type="spellEnd"/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, </w:t>
      </w:r>
      <w:proofErr w:type="spellStart"/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>travmatologik</w:t>
      </w:r>
      <w:proofErr w:type="spellEnd"/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>va</w:t>
      </w:r>
      <w:proofErr w:type="spellEnd"/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>urologik</w:t>
      </w:r>
      <w:proofErr w:type="spellEnd"/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>muammolar</w:t>
      </w:r>
      <w:proofErr w:type="spellEnd"/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>)"</w:t>
      </w:r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mavzusidagi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grant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natijalarini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muhokama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shuningdek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serebrovaskulyar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kasalliklar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sohasidagi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dolzarb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klinik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ma'lumotlar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fikr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almashish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14CE894" w14:textId="77777777" w:rsidR="00F334CC" w:rsidRPr="00F334CC" w:rsidRDefault="00F334CC" w:rsidP="00F334C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>Tashkilotchilar</w:t>
      </w:r>
      <w:proofErr w:type="spellEnd"/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Toshkent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tibbiyot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universiteti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O'zbekiston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Respublikasi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Oliy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ta'lim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, fan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innovatsion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rivojlanish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vazirligi</w:t>
      </w:r>
      <w:proofErr w:type="spellEnd"/>
    </w:p>
    <w:p w14:paraId="2E835EE4" w14:textId="77777777" w:rsidR="00F334CC" w:rsidRPr="00F334CC" w:rsidRDefault="00F334CC" w:rsidP="00F334C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>Muammoning</w:t>
      </w:r>
      <w:proofErr w:type="spellEnd"/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>dolzarbligi</w:t>
      </w:r>
      <w:proofErr w:type="spellEnd"/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Serebrovaskulyar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kasalliklar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butun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dunyoda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o'lim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nogironlikning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sabablaridan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biridir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Umr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ko'rish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davomiyligining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oshishi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metabolik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sindrom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gipertoniya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aterosklerozning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keng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tarqalishi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insultlarning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yoshayishiga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sog'liqni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saqlash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tizimlariga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yukni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oshirishga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hissa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qo'shmoqda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0DC24AD" w14:textId="77777777" w:rsidR="00F334CC" w:rsidRPr="00F334CC" w:rsidRDefault="00F334CC" w:rsidP="00F334C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Bunday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sharoitda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o'lim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darajasini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pasaytirish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bemorlarning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hayot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sifatini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yaxshilashga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qaratilgan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>yangi</w:t>
      </w:r>
      <w:proofErr w:type="spellEnd"/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>diagnostik</w:t>
      </w:r>
      <w:proofErr w:type="spellEnd"/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, </w:t>
      </w:r>
      <w:proofErr w:type="spellStart"/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>profilaktik</w:t>
      </w:r>
      <w:proofErr w:type="spellEnd"/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>va</w:t>
      </w:r>
      <w:proofErr w:type="spellEnd"/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>terapevtik</w:t>
      </w:r>
      <w:proofErr w:type="spellEnd"/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>yechimlar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izlash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zamonaviy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tibbiyotning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ustuvor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vazifasidir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Konferentsiya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so'nggi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yutuqlarni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muhokama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tajriba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almashish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innovatsion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texnologiyalarni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klinik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amaliyotga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joriy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etishga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qaratilgan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877BE24" w14:textId="77777777" w:rsidR="00F334CC" w:rsidRPr="00F334CC" w:rsidRDefault="00F334CC" w:rsidP="00F334CC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34CC">
        <w:rPr>
          <w:rFonts w:ascii="Times New Roman" w:hAnsi="Times New Roman" w:cs="Times New Roman"/>
          <w:b/>
          <w:bCs/>
          <w:sz w:val="28"/>
          <w:szCs w:val="28"/>
        </w:rPr>
        <w:t>Konferentsiyaning</w:t>
      </w:r>
      <w:proofErr w:type="spellEnd"/>
      <w:r w:rsidRPr="00F334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334CC">
        <w:rPr>
          <w:rFonts w:ascii="Times New Roman" w:hAnsi="Times New Roman" w:cs="Times New Roman"/>
          <w:b/>
          <w:bCs/>
          <w:sz w:val="28"/>
          <w:szCs w:val="28"/>
        </w:rPr>
        <w:t>asosiy</w:t>
      </w:r>
      <w:proofErr w:type="spellEnd"/>
      <w:r w:rsidRPr="00F334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334CC">
        <w:rPr>
          <w:rFonts w:ascii="Times New Roman" w:hAnsi="Times New Roman" w:cs="Times New Roman"/>
          <w:b/>
          <w:bCs/>
          <w:sz w:val="28"/>
          <w:szCs w:val="28"/>
        </w:rPr>
        <w:t>yo'nalishlari</w:t>
      </w:r>
      <w:proofErr w:type="spellEnd"/>
    </w:p>
    <w:p w14:paraId="44C634E2" w14:textId="77777777" w:rsidR="00F334CC" w:rsidRPr="00F334CC" w:rsidRDefault="00F334CC" w:rsidP="00F334CC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Serebrovaskulyar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kasalliklarning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epidemiologiyasi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xavf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omillari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02E7A439" w14:textId="77777777" w:rsidR="00F334CC" w:rsidRPr="00F334CC" w:rsidRDefault="00F334CC" w:rsidP="00F334CC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Bosh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miya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shikastlanishlarini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erta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diagnostika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tasvirlashning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zamonaviy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usullari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0B93DFE6" w14:textId="77777777" w:rsidR="00F334CC" w:rsidRPr="00F334CC" w:rsidRDefault="00F334CC" w:rsidP="00F334CC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Patogenetik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mexanizmlar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serebrovaskulyar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patologiyada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yallig'lanishning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roli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43012F15" w14:textId="77777777" w:rsidR="00F334CC" w:rsidRPr="00F334CC" w:rsidRDefault="00F334CC" w:rsidP="00F334CC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O'tkir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insult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surunkali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miya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ishemiyasini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davolashning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innovatsion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yondashuvlari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1F780FC3" w14:textId="77777777" w:rsidR="00F334CC" w:rsidRPr="00F334CC" w:rsidRDefault="00F334CC" w:rsidP="00F334CC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334CC">
        <w:rPr>
          <w:rFonts w:ascii="Times New Roman" w:hAnsi="Times New Roman" w:cs="Times New Roman"/>
          <w:sz w:val="28"/>
          <w:szCs w:val="28"/>
        </w:rPr>
        <w:t>Neyroreabilitatsiyaning</w:t>
      </w:r>
      <w:proofErr w:type="spellEnd"/>
      <w:r w:rsidRPr="00F33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</w:rPr>
        <w:t>multidissiplinar</w:t>
      </w:r>
      <w:proofErr w:type="spellEnd"/>
      <w:r w:rsidRPr="00F33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</w:rPr>
        <w:t>jihatlari</w:t>
      </w:r>
      <w:proofErr w:type="spellEnd"/>
      <w:r w:rsidRPr="00F334CC">
        <w:rPr>
          <w:rFonts w:ascii="Times New Roman" w:hAnsi="Times New Roman" w:cs="Times New Roman"/>
          <w:sz w:val="28"/>
          <w:szCs w:val="28"/>
        </w:rPr>
        <w:t>;</w:t>
      </w:r>
    </w:p>
    <w:p w14:paraId="5C017FE8" w14:textId="77777777" w:rsidR="00F334CC" w:rsidRPr="00F334CC" w:rsidRDefault="00F334CC" w:rsidP="00F334CC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Ateroskleroz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aterotrombotik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insult: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yangi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klinik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ma'lumotlar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4094DFD7" w14:textId="77777777" w:rsidR="00F334CC" w:rsidRPr="00F334CC" w:rsidRDefault="00F334CC" w:rsidP="00F334CC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Yoshlar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fani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xalqaro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hamkorlik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tadqiqot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tarmoqlarini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rivojlantirish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A5C1EE9" w14:textId="77777777" w:rsidR="00F334CC" w:rsidRPr="00F334CC" w:rsidRDefault="00F334CC" w:rsidP="00F334CC">
      <w:pPr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Ishtirokchilar</w:t>
      </w:r>
      <w:proofErr w:type="spellEnd"/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Xorijiy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mahalliy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mutaxassislar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olimlar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shifokorlar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nevrologiya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neyropsixologiya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sohasidagi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mutaxassislar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Sog'liqni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saqlash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vazirligi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rahbariyati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vakillari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, Toshkent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tibbiyot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universiteti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rahbariyati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mutaxassislari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respublikaning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yetakchi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tibbiyot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oliy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o'quv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yurtlari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markazlari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vakillari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amaliyotchi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shifokorlar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yosh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tadqiqotchilar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xorijiy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mutaxassislar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B1AA863" w14:textId="77777777" w:rsidR="00F334CC" w:rsidRPr="00F334CC" w:rsidRDefault="00F334CC" w:rsidP="00F334C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Majlislar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davomida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serebrovaskulyar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kasalliklarning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patogenezi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profilaktikasi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diagnostikasi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zamonaviy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davolash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usullariga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bag'ishlangan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ma'ruzalar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taqdim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etiladi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Multidissiplinar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yondashuvning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roli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innovatsion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texnologiyalarni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joriy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etish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tibbiy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yordamning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samaradorligini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oshirishga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alohida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e'tibor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qaratiladi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8BAAC57" w14:textId="77777777" w:rsidR="00F334CC" w:rsidRPr="00F334CC" w:rsidRDefault="00F334CC" w:rsidP="00F334C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Konferentsiya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yakunlari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bo'yicha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hamkorlikni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kengaytirish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qo'shma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tadqiqot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loyihalarini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rivojlantirish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ilg'or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yutuqlarni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amaliy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sog'liqni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saqlashga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integratsiya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qilishga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qaratilgan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takliflar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qabul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qilinadi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C725F4B" w14:textId="77777777" w:rsidR="00F334CC" w:rsidRPr="00F334CC" w:rsidRDefault="00F334CC" w:rsidP="00F334C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Toshkent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tibbiyot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universiteti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ushbu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tadbir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tibbiy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fanni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rivojlantirishga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xalqaro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aloqalarni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mustahkamlashga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aholiga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tibbiy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yordam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sifatini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oshirishga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sodiqligini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tasdiqlaydi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ABEAA57" w14:textId="77777777" w:rsidR="00F334CC" w:rsidRPr="00F334CC" w:rsidRDefault="00F334CC" w:rsidP="00F334CC">
      <w:pPr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>Konferentsiya</w:t>
      </w:r>
      <w:proofErr w:type="spellEnd"/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>formati</w:t>
      </w:r>
      <w:proofErr w:type="spellEnd"/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offlayn</w:t>
      </w:r>
      <w:proofErr w:type="spellEnd"/>
    </w:p>
    <w:p w14:paraId="7F99D399" w14:textId="77777777" w:rsidR="00F334CC" w:rsidRPr="00F334CC" w:rsidRDefault="00F334CC" w:rsidP="00F334C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>MANZIL:</w:t>
      </w:r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"Hilton"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mehmonxonasining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ma'ruza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zali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 xml:space="preserve">, Islom Karimov </w:t>
      </w:r>
      <w:proofErr w:type="spellStart"/>
      <w:r w:rsidRPr="00F334CC">
        <w:rPr>
          <w:rFonts w:ascii="Times New Roman" w:hAnsi="Times New Roman" w:cs="Times New Roman"/>
          <w:sz w:val="28"/>
          <w:szCs w:val="28"/>
          <w:lang w:val="en-US"/>
        </w:rPr>
        <w:t>ko'chasi</w:t>
      </w:r>
      <w:proofErr w:type="spellEnd"/>
      <w:r w:rsidRPr="00F334CC">
        <w:rPr>
          <w:rFonts w:ascii="Times New Roman" w:hAnsi="Times New Roman" w:cs="Times New Roman"/>
          <w:sz w:val="28"/>
          <w:szCs w:val="28"/>
          <w:lang w:val="en-US"/>
        </w:rPr>
        <w:t>, 2, Toshkent, 100027</w:t>
      </w:r>
    </w:p>
    <w:p w14:paraId="4B57887F" w14:textId="77777777" w:rsidR="00F334CC" w:rsidRPr="00F334CC" w:rsidRDefault="00F334CC" w:rsidP="00F334CC">
      <w:pPr>
        <w:jc w:val="center"/>
        <w:rPr>
          <w:lang w:val="en-US"/>
        </w:rPr>
      </w:pPr>
      <w:r w:rsidRPr="00F334CC">
        <w:rPr>
          <w:rFonts w:ascii="Times New Roman" w:hAnsi="Times New Roman" w:cs="Times New Roman"/>
          <w:b/>
          <w:bCs/>
          <w:sz w:val="28"/>
          <w:szCs w:val="28"/>
          <w:lang w:val="en-US"/>
        </w:rPr>
        <w:t>SIZNI KONFERENTSIYA ISHTIROKCHILARI ORASIDA KO'RISHDAN XURSAND BO'LAMIZ!</w:t>
      </w:r>
    </w:p>
    <w:p w14:paraId="6E25EEAB" w14:textId="77777777" w:rsidR="008F0FA1" w:rsidRPr="00F334CC" w:rsidRDefault="008F0FA1">
      <w:pPr>
        <w:rPr>
          <w:lang w:val="en-US"/>
        </w:rPr>
      </w:pPr>
    </w:p>
    <w:sectPr w:rsidR="008F0FA1" w:rsidRPr="00F33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3347E"/>
    <w:multiLevelType w:val="multilevel"/>
    <w:tmpl w:val="01707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9427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4CC"/>
    <w:rsid w:val="006319E0"/>
    <w:rsid w:val="00891823"/>
    <w:rsid w:val="008F0FA1"/>
    <w:rsid w:val="009A4F1A"/>
    <w:rsid w:val="00F3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07EE3"/>
  <w15:chartTrackingRefBased/>
  <w15:docId w15:val="{B7D1BE1C-B5F1-4D1D-8360-B44230490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34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3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34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34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34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34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34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34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34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34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34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34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34C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34C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34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34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34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34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34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33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34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34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34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34C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334C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334C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34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334C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334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536</Words>
  <Characters>3061</Characters>
  <Application>Microsoft Office Word</Application>
  <DocSecurity>0</DocSecurity>
  <Lines>25</Lines>
  <Paragraphs>7</Paragraphs>
  <ScaleCrop>false</ScaleCrop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Fayzullo Mallaev</dc:creator>
  <cp:keywords/>
  <dc:description/>
  <cp:lastModifiedBy>Fayzullo Mallaev</cp:lastModifiedBy>
  <cp:revision>1</cp:revision>
  <dcterms:created xsi:type="dcterms:W3CDTF">2025-10-29T04:22:00Z</dcterms:created>
  <dcterms:modified xsi:type="dcterms:W3CDTF">2025-10-29T04:25:00Z</dcterms:modified>
</cp:coreProperties>
</file>